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20.emf" ContentType="image/x-emf"/>
  <Override PartName="/word/media/image19.emf" ContentType="image/x-emf"/>
  <Override PartName="/word/media/image18.emf" ContentType="image/x-emf"/>
  <Override PartName="/word/media/image17.emf" ContentType="image/x-emf"/>
  <Override PartName="/word/media/image16.emf" ContentType="image/x-emf"/>
  <Override PartName="/word/media/image14.emf" ContentType="image/x-emf"/>
  <Override PartName="/word/media/image13.emf" ContentType="image/x-emf"/>
  <Override PartName="/word/media/image15.emf" ContentType="image/x-emf"/>
  <Override PartName="/word/media/image12.emf" ContentType="image/x-emf"/>
  <Override PartName="/word/media/image6.emf" ContentType="image/x-emf"/>
  <Override PartName="/word/media/image10.emf" ContentType="image/x-emf"/>
  <Override PartName="/word/media/image5.emf" ContentType="image/x-emf"/>
  <Override PartName="/word/media/image11.emf" ContentType="image/x-emf"/>
  <Override PartName="/word/media/image9.emf" ContentType="image/x-emf"/>
  <Override PartName="/word/media/image8.emf" ContentType="image/x-emf"/>
  <Override PartName="/word/media/image3.emf" ContentType="image/x-emf"/>
  <Override PartName="/word/media/image4.emf" ContentType="image/x-emf"/>
  <Override PartName="/word/media/image2.emf" ContentType="image/x-emf"/>
  <Override PartName="/word/media/image7.emf" ContentType="image/x-emf"/>
  <Override PartName="/word/media/image1.emf" ContentType="image/x-emf"/>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180" w:after="180"/>
        <w:rPr/>
      </w:pPr>
      <w:r>
        <w:rPr/>
      </w:r>
    </w:p>
    <w:p>
      <w:pPr>
        <w:pStyle w:val="Normal"/>
        <w:rPr/>
      </w:pPr>
      <w:r>
        <w:rPr/>
      </w:r>
    </w:p>
    <w:p>
      <w:pPr>
        <w:pStyle w:val="Normal"/>
        <w:rPr>
          <w:b/>
        </w:rPr>
      </w:pPr>
      <w:r>
        <w:rPr>
          <w:b/>
        </w:rPr>
        <w:t>DISSERTAÇÃO DE MESTRADO SUBMETIDA AO PROGRAMA DE PÓS-GRADUAÇÃO EM ENGENHARIA BIOMÉDICA DA FACULDADE GAMA DA UNIVERSIDADE DE BRASÍLIA, COMO PARTE DOS REQUISITOS NECESSÁRIOS PARA A OBTENÇÃO DO GRAU DE MESTRE EM ENGENHARIA BIOMÉDICA.</w:t>
      </w:r>
    </w:p>
    <w:p>
      <w:pPr>
        <w:pStyle w:val="Normal"/>
        <w:rPr/>
      </w:pPr>
      <w:r>
        <w:rPr>
          <w:b/>
        </w:rPr>
        <w:t>APROVADO POR:</w:t>
      </w:r>
      <w:r>
        <w:rPr/>
        <w:br/>
      </w:r>
    </w:p>
    <w:p>
      <w:pPr>
        <w:pStyle w:val="Normal"/>
        <w:rPr/>
      </w:pPr>
      <w:r>
        <w:rPr/>
        <w:pict>
          <v:rect id="shape_0" fillcolor="white" stroked="t" style="position:absolute;margin-left:0pt;margin-top:0pt;width:0pt;height:1.45pt">
            <v:wrap v:type="none"/>
            <v:fill type="solid" color2="black" detectmouseclick="t"/>
            <v:stroke color="black" joinstyle="round" endcap="flat"/>
          </v:rect>
        </w:pict>
      </w:r>
    </w:p>
    <w:p>
      <w:pPr>
        <w:pStyle w:val="Normal"/>
        <w:rPr/>
      </w:pPr>
      <w:r>
        <w:rPr/>
        <w:br/>
      </w:r>
      <w:r>
        <w:rPr>
          <w:b/>
        </w:rPr>
        <w:t xml:space="preserve">Prof. </w:t>
      </w:r>
      <w:r>
        <w:rPr/>
        <w:br/>
      </w:r>
      <w:r>
        <w:rPr>
          <w:b/>
        </w:rPr>
        <w:t>(Orientadora)</w:t>
      </w:r>
      <w:r>
        <w:rPr/>
        <w:t xml:space="preserve"> </w:t>
        <w:br/>
      </w:r>
    </w:p>
    <w:p>
      <w:pPr>
        <w:pStyle w:val="Normal"/>
        <w:rPr/>
      </w:pPr>
      <w:r>
        <w:rPr/>
        <w:pict>
          <v:rect id="shape_0" fillcolor="white" stroked="t" style="position:absolute;margin-left:0pt;margin-top:0pt;width:0pt;height:1.45pt">
            <v:wrap v:type="none"/>
            <v:fill type="solid" color2="black" detectmouseclick="t"/>
            <v:stroke color="black" joinstyle="round" endcap="flat"/>
          </v:rect>
        </w:pict>
      </w:r>
    </w:p>
    <w:p>
      <w:pPr>
        <w:pStyle w:val="Normal"/>
        <w:rPr/>
      </w:pPr>
      <w:r>
        <w:rPr/>
        <w:br/>
      </w:r>
      <w:r>
        <w:rPr>
          <w:b/>
        </w:rPr>
        <w:t xml:space="preserve">Prof. </w:t>
      </w:r>
      <w:r>
        <w:rPr/>
        <w:br/>
      </w:r>
      <w:r>
        <w:rPr>
          <w:b/>
        </w:rPr>
        <w:t>(Coorientadora)</w:t>
      </w:r>
      <w:r>
        <w:rPr/>
        <w:br/>
      </w:r>
    </w:p>
    <w:p>
      <w:pPr>
        <w:pStyle w:val="Normal"/>
        <w:rPr/>
      </w:pPr>
      <w:r>
        <w:rPr/>
        <w:pict>
          <v:rect id="shape_0" fillcolor="white" stroked="t" style="position:absolute;margin-left:0pt;margin-top:0pt;width:0pt;height:1.45pt">
            <v:wrap v:type="none"/>
            <v:fill type="solid" color2="black" detectmouseclick="t"/>
            <v:stroke color="black" joinstyle="round" endcap="flat"/>
          </v:rect>
        </w:pict>
      </w:r>
    </w:p>
    <w:p>
      <w:pPr>
        <w:pStyle w:val="Normal"/>
        <w:rPr/>
      </w:pPr>
      <w:r>
        <w:rPr/>
        <w:br/>
      </w:r>
      <w:r>
        <w:rPr>
          <w:b/>
        </w:rPr>
        <w:t xml:space="preserve">Prof. </w:t>
      </w:r>
      <w:r>
        <w:rPr/>
        <w:br/>
      </w:r>
      <w:r>
        <w:rPr>
          <w:b/>
        </w:rPr>
        <w:t>(Examinador Externo)</w:t>
      </w:r>
      <w:r>
        <w:rPr/>
        <w:br/>
      </w:r>
    </w:p>
    <w:p>
      <w:pPr>
        <w:pStyle w:val="Normal"/>
        <w:rPr/>
      </w:pPr>
      <w:r>
        <w:rPr/>
        <w:pict>
          <v:rect id="shape_0" fillcolor="white" stroked="t" style="position:absolute;margin-left:0pt;margin-top:0pt;width:0pt;height:1.45pt">
            <v:wrap v:type="none"/>
            <v:fill type="solid" color2="black" detectmouseclick="t"/>
            <v:stroke color="black" joinstyle="round" endcap="flat"/>
          </v:rect>
        </w:pict>
      </w:r>
    </w:p>
    <w:p>
      <w:pPr>
        <w:pStyle w:val="Normal"/>
        <w:rPr/>
      </w:pPr>
      <w:r>
        <w:rPr/>
        <w:br/>
      </w:r>
      <w:r>
        <w:rPr>
          <w:b/>
        </w:rPr>
        <w:t xml:space="preserve">Prof. </w:t>
      </w:r>
      <w:r>
        <w:rPr/>
        <w:br/>
      </w:r>
      <w:r>
        <w:rPr>
          <w:b/>
        </w:rPr>
        <w:t>(Examinador Externo)</w:t>
      </w:r>
      <w:r>
        <w:rPr/>
        <w:br/>
      </w:r>
    </w:p>
    <w:p>
      <w:pPr>
        <w:pStyle w:val="Normal"/>
        <w:rPr/>
      </w:pPr>
      <w:r>
        <w:rPr>
          <w:b/>
        </w:rPr>
        <w:t xml:space="preserve">, DE DE </w:t>
      </w:r>
      <w:r>
        <w:rPr/>
        <w:br/>
      </w:r>
    </w:p>
    <w:p>
      <w:pPr>
        <w:pStyle w:val="Normal"/>
        <w:rPr/>
      </w:pPr>
      <w:r>
        <w:rPr>
          <w:b/>
        </w:rPr>
        <w:t>FICHA CATALOGRÁFICA</w:t>
      </w:r>
      <w:r>
        <w:rPr/>
        <w:br/>
      </w:r>
    </w:p>
    <w:p>
      <w:pPr>
        <w:pStyle w:val="Normal"/>
        <w:rPr/>
      </w:pPr>
      <w:r>
        <w:rPr/>
        <w:t>c|p0,0cmp13.5cm|</w:t>
        <w:br/>
        <w:t xml:space="preserve"> &amp; &amp;</w:t>
        <w:br/>
        <w:t>&amp; &amp;</w:t>
        <w:br/>
        <w:t>&amp; &amp; , [Distrito Federal] .</w:t>
        <w:br/>
        <w:t>&amp; &amp; . p., 210 x 297 mm (FGA/UnB Gama, Mestre, Engenharia Biomédica, ). Dissertação de Mestrado - Universidade de Brasília. Faculdade Gama. Programa de Pós- Graduação em Engenharia Biomédica.</w:t>
        <w:br/>
        <w:t>&amp; &amp; 1. .    2.</w:t>
        <w:br/>
        <w:t>&amp; &amp; 3. .    4.</w:t>
        <w:br/>
        <w:t>&amp; &amp; I. FGA UnB Gama/ UnB.    II.</w:t>
        <w:br/>
        <w:t>&amp; &amp;                                                                            CDU:</w:t>
        <w:br/>
        <w:br/>
      </w:r>
    </w:p>
    <w:p>
      <w:pPr>
        <w:pStyle w:val="Normal"/>
        <w:rPr/>
      </w:pPr>
      <w:r>
        <w:rPr>
          <w:b/>
        </w:rPr>
        <w:t>REFERÊNCIA BIBLIOGRÁFICA</w:t>
      </w:r>
      <w:r>
        <w:rPr/>
        <w:br/>
      </w:r>
    </w:p>
    <w:p>
      <w:pPr>
        <w:pStyle w:val="Normal"/>
        <w:rPr/>
      </w:pPr>
      <w:r>
        <w:rPr/>
        <w:t>LIMA, R. A. (ANO). TÍTULO. Dissertação de Mestrado em Engenharia Biomédica, Publicação NO./ANO, Programa de Pós-Graduação em Engenharia Biomédica, Faculdade Gama, Universidade de Brasília, Brasília, DF, p.</w:t>
      </w:r>
    </w:p>
    <w:p>
      <w:pPr>
        <w:pStyle w:val="Normal"/>
        <w:rPr>
          <w:b/>
        </w:rPr>
      </w:pPr>
      <w:r>
        <w:rPr>
          <w:b/>
        </w:rPr>
        <w:t>CESSÃO DE DIREITOS</w:t>
      </w:r>
    </w:p>
    <w:p>
      <w:pPr>
        <w:pStyle w:val="Normal"/>
        <w:rPr/>
      </w:pPr>
      <w:r>
        <w:rPr/>
        <w:t>AUTOR:</w:t>
        <w:br/>
        <w:t>TÍTULO:</w:t>
        <w:br/>
      </w:r>
    </w:p>
    <w:p>
      <w:pPr>
        <w:pStyle w:val="Normal"/>
        <w:rPr/>
      </w:pPr>
      <w:r>
        <w:rPr/>
        <w:t>GRAU: Mestre</w:t>
        <w:br/>
        <w:t>ANO:</w:t>
      </w:r>
    </w:p>
    <w:p>
      <w:pPr>
        <w:pStyle w:val="Normal"/>
        <w:rPr/>
      </w:pPr>
      <w:r>
        <w:rPr/>
        <w:t>É concedida à Universidade de Brasília permissão para reproduzir cópias desta dissertação de mestrado e para emprestar ou vender tais cópias somente para propósitos acadêmicos e científicos. O autor reserva outros direitos de publicação e nenhuma parte desta dissertação de mestrado pode ser reproduzida sem a autorização por escrito do autor.</w:t>
      </w:r>
    </w:p>
    <w:p>
      <w:pPr>
        <w:pStyle w:val="Normal"/>
        <w:rPr/>
      </w:pPr>
      <w:r>
        <w:rPr/>
        <w:pict>
          <v:rect id="shape_0" fillcolor="white" stroked="t" style="position:absolute;margin-left:0pt;margin-top:0pt;width:0pt;height:1.45pt">
            <v:wrap v:type="none"/>
            <v:fill type="solid" color2="black" detectmouseclick="t"/>
            <v:stroke color="black" joinstyle="round" endcap="flat"/>
          </v:rect>
        </w:pict>
      </w:r>
    </w:p>
    <w:p>
      <w:pPr>
        <w:pStyle w:val="Normal"/>
        <w:rPr/>
      </w:pPr>
      <w:r>
        <w:rPr/>
        <w:br/>
        <w:t>.</w:t>
        <w:br/>
        <w:t>.</w:t>
        <w:br/>
        <w:t>CEP: , Brasília, DF – Brasil</w:t>
        <w:br/>
      </w:r>
    </w:p>
    <w:p>
      <w:pPr>
        <w:pStyle w:val="Normal"/>
        <w:rPr/>
      </w:pPr>
      <w:r>
        <w:rPr>
          <w:b/>
        </w:rPr>
        <w:t>DEDICATÓRIA</w:t>
      </w:r>
      <w:r>
        <w:rPr/>
        <w:br/>
      </w:r>
    </w:p>
    <w:p>
      <w:pPr>
        <w:pStyle w:val="Normal"/>
        <w:rPr>
          <w:i/>
        </w:rPr>
      </w:pPr>
      <w:r>
        <w:rPr>
          <w:i/>
        </w:rPr>
        <w:t>Para ..., com amor.</w:t>
      </w:r>
    </w:p>
    <w:p>
      <w:pPr>
        <w:pStyle w:val="Normal"/>
        <w:rPr/>
      </w:pPr>
      <w:r>
        <w:rPr/>
        <w:t>...</w:t>
      </w:r>
    </w:p>
    <w:p>
      <w:pPr>
        <w:pStyle w:val="Normal"/>
        <w:rPr/>
      </w:pPr>
      <w:r>
        <w:rPr/>
        <w:t>[b][8cm][b]8.5cm O Mestre na arte da vida faz pouca distinção entre o seu trabalho e o seu lazer, entre sua mente e seu corpo, entre sua educação e sua recreação. Ele simplesmente persegue sua visão de excelência em tudo o que faz, deixando para os outros a decisão de saber se está trabalhando ou se divertindo. Ele acha que está sempre fazendo as duas coisas simultaneamente.</w:t>
        <w:br/>
        <w:t>Texto Budista</w:t>
      </w:r>
    </w:p>
    <w:p>
      <w:pPr>
        <w:pStyle w:val="Normal"/>
        <w:rPr/>
      </w:pPr>
      <w:r>
        <w:rPr/>
      </w:r>
    </w:p>
    <w:p>
      <w:pPr>
        <w:pStyle w:val="Normal"/>
        <w:rPr/>
      </w:pPr>
      <w:r>
        <w:rPr>
          <w:b/>
        </w:rPr>
        <w:t xml:space="preserve">Autor: </w:t>
      </w:r>
      <w:r>
        <w:rPr/>
        <w:br/>
      </w:r>
      <w:r>
        <w:rPr>
          <w:b/>
        </w:rPr>
        <w:t xml:space="preserve">Orientadora: Profa. </w:t>
      </w:r>
      <w:r>
        <w:rPr/>
        <w:br/>
      </w:r>
      <w:r>
        <w:rPr>
          <w:b/>
        </w:rPr>
        <w:t xml:space="preserve">Coorientadora: </w:t>
      </w:r>
      <w:r>
        <w:rPr/>
        <w:br/>
      </w:r>
      <w:r>
        <w:rPr>
          <w:b/>
        </w:rPr>
        <w:t>Programa de Pós-Graduação em Engenharia Biomédica</w:t>
      </w:r>
      <w:r>
        <w:rPr/>
        <w:br/>
      </w:r>
    </w:p>
    <w:p>
      <w:pPr>
        <w:pStyle w:val="Normal"/>
        <w:rPr/>
      </w:pPr>
      <w:r>
        <w:rPr/>
        <w:t>Texto corrido sem parágrafo. 1 página.</w:t>
      </w:r>
    </w:p>
    <w:p>
      <w:pPr>
        <w:pStyle w:val="Normal"/>
        <w:rPr/>
      </w:pPr>
      <w:r>
        <w:rPr>
          <w:b/>
        </w:rPr>
        <w:t>Palavras-chaves</w:t>
      </w:r>
      <w:r>
        <w:rPr/>
        <w:t>: , , , .</w:t>
      </w:r>
    </w:p>
    <w:p>
      <w:pPr>
        <w:pStyle w:val="Normal"/>
        <w:rPr/>
      </w:pPr>
      <w:r>
        <w:rPr/>
        <w:t>[Abstract]</w:t>
      </w:r>
    </w:p>
    <w:p>
      <w:pPr>
        <w:pStyle w:val="Normal"/>
        <w:rPr/>
      </w:pPr>
      <w:r>
        <w:rPr/>
        <w:t>english</w:t>
      </w:r>
    </w:p>
    <w:p>
      <w:pPr>
        <w:pStyle w:val="Normal"/>
        <w:rPr/>
      </w:pPr>
      <w:r>
        <w:rPr/>
      </w:r>
    </w:p>
    <w:p>
      <w:pPr>
        <w:pStyle w:val="Normal"/>
        <w:rPr>
          <w:b/>
        </w:rPr>
      </w:pPr>
      <w:r>
        <w:rPr>
          <w:b/>
        </w:rPr>
        <w:t xml:space="preserve">Author: </w:t>
      </w:r>
      <w:r>
        <w:rPr/>
        <w:br/>
      </w:r>
      <w:r>
        <w:rPr>
          <w:b/>
        </w:rPr>
        <w:t xml:space="preserve">Supervisor: Prof. </w:t>
      </w:r>
      <w:r>
        <w:rPr/>
        <w:br/>
      </w:r>
      <w:r>
        <w:rPr>
          <w:b/>
        </w:rPr>
        <w:t xml:space="preserve">Co-supervisor: </w:t>
      </w:r>
      <w:r>
        <w:rPr/>
        <w:br/>
      </w:r>
      <w:r>
        <w:rPr>
          <w:b/>
        </w:rPr>
        <w:t>Post-Graduation Program in Biomedical Engineering</w:t>
      </w:r>
      <w:r>
        <w:rPr/>
        <w:br/>
      </w:r>
      <w:r>
        <w:rPr>
          <w:b/>
        </w:rPr>
        <w:t>Brasília, Month of Year.</w:t>
      </w:r>
    </w:p>
    <w:p>
      <w:pPr>
        <w:pStyle w:val="Normal"/>
        <w:rPr/>
      </w:pPr>
      <w:r>
        <w:rPr/>
        <w:t>Texto corrido sem parágrafo. 1 página.</w:t>
      </w:r>
    </w:p>
    <w:p>
      <w:pPr>
        <w:pStyle w:val="Normal"/>
        <w:rPr/>
      </w:pPr>
      <w:r>
        <w:rPr>
          <w:b/>
        </w:rPr>
        <w:t>Key-words</w:t>
      </w:r>
      <w:r>
        <w:rPr/>
        <w:t>: , , , .</w:t>
      </w:r>
    </w:p>
    <w:p>
      <w:pPr>
        <w:pStyle w:val="Normal"/>
        <w:rPr>
          <w:i/>
        </w:rPr>
      </w:pPr>
      <w:r>
        <w:rPr>
          <w:i/>
        </w:rPr>
        <w:t>Application Program Interface</w:t>
      </w:r>
    </w:p>
    <w:p>
      <w:pPr>
        <w:pStyle w:val="Normal"/>
        <w:rPr>
          <w:i/>
        </w:rPr>
      </w:pPr>
      <w:r>
        <w:rPr>
          <w:i/>
        </w:rPr>
        <w:t>Cascade Style Sheet</w:t>
      </w:r>
    </w:p>
    <w:p>
      <w:pPr>
        <w:pStyle w:val="Normal"/>
        <w:rPr/>
      </w:pPr>
      <w:r>
        <w:rPr/>
        <w:t>Faculdade Ceilândia</w:t>
      </w:r>
    </w:p>
    <w:p>
      <w:pPr>
        <w:pStyle w:val="Normal"/>
        <w:rPr/>
      </w:pPr>
      <w:r>
        <w:rPr/>
        <w:t>Faculdade Gama</w:t>
      </w:r>
    </w:p>
    <w:p>
      <w:pPr>
        <w:pStyle w:val="Normal"/>
        <w:rPr>
          <w:i/>
        </w:rPr>
      </w:pPr>
      <w:r>
        <w:rPr>
          <w:i/>
        </w:rPr>
        <w:t>HiperText Markup Language</w:t>
      </w:r>
    </w:p>
    <w:p>
      <w:pPr>
        <w:pStyle w:val="Normal"/>
        <w:rPr>
          <w:i/>
        </w:rPr>
      </w:pPr>
      <w:r>
        <w:rPr>
          <w:i/>
        </w:rPr>
        <w:t>HiperText Transfer Protocol</w:t>
      </w:r>
    </w:p>
    <w:p>
      <w:pPr>
        <w:pStyle w:val="Normal"/>
        <w:rPr/>
      </w:pPr>
      <w:r>
        <w:rPr/>
        <w:t>GNU is Not Unix</w:t>
      </w:r>
    </w:p>
    <w:p>
      <w:pPr>
        <w:pStyle w:val="Normal"/>
        <w:rPr>
          <w:i/>
        </w:rPr>
      </w:pPr>
      <w:r>
        <w:rPr>
          <w:i/>
        </w:rPr>
        <w:t>Get Up and Go Test</w:t>
      </w:r>
    </w:p>
    <w:p>
      <w:pPr>
        <w:pStyle w:val="Normal"/>
        <w:rPr>
          <w:i/>
        </w:rPr>
      </w:pPr>
      <w:r>
        <w:rPr>
          <w:i/>
        </w:rPr>
        <w:t>Inertial Measurement Unit</w:t>
      </w:r>
    </w:p>
    <w:p>
      <w:pPr>
        <w:pStyle w:val="Normal"/>
        <w:rPr/>
      </w:pPr>
      <w:r>
        <w:rPr/>
        <w:t>Laboratório de Informática em Saúde</w:t>
      </w:r>
    </w:p>
    <w:p>
      <w:pPr>
        <w:pStyle w:val="Normal"/>
        <w:rPr/>
      </w:pPr>
      <w:r>
        <w:rPr/>
        <w:t>Laboratório de Performance Humana</w:t>
      </w:r>
    </w:p>
    <w:p>
      <w:pPr>
        <w:pStyle w:val="Normal"/>
        <w:rPr>
          <w:i/>
        </w:rPr>
      </w:pPr>
      <w:r>
        <w:rPr>
          <w:i/>
        </w:rPr>
        <w:t>Mootion Capture</w:t>
      </w:r>
    </w:p>
    <w:p>
      <w:pPr>
        <w:pStyle w:val="Normal"/>
        <w:rPr>
          <w:i/>
        </w:rPr>
      </w:pPr>
      <w:r>
        <w:rPr>
          <w:i/>
        </w:rPr>
        <w:t>Model View Controller</w:t>
      </w:r>
    </w:p>
    <w:p>
      <w:pPr>
        <w:pStyle w:val="Normal"/>
        <w:rPr/>
      </w:pPr>
      <w:r>
        <w:rPr/>
        <w:t>Rede Neural Artificial</w:t>
      </w:r>
    </w:p>
    <w:p>
      <w:pPr>
        <w:pStyle w:val="Normal"/>
        <w:rPr>
          <w:i/>
        </w:rPr>
      </w:pPr>
      <w:r>
        <w:rPr>
          <w:i/>
        </w:rPr>
        <w:t>Representational State Transfer</w:t>
      </w:r>
    </w:p>
    <w:p>
      <w:pPr>
        <w:pStyle w:val="Normal"/>
        <w:rPr>
          <w:i/>
        </w:rPr>
      </w:pPr>
      <w:r>
        <w:rPr>
          <w:i/>
        </w:rPr>
        <w:t>Single Page Application</w:t>
      </w:r>
    </w:p>
    <w:p>
      <w:pPr>
        <w:pStyle w:val="Normal"/>
        <w:rPr/>
      </w:pPr>
      <w:r>
        <w:rPr/>
        <w:t>Universidade de Brasília</w:t>
      </w:r>
    </w:p>
    <w:p>
      <w:pPr>
        <w:pStyle w:val="Normal"/>
        <w:rPr>
          <w:i/>
        </w:rPr>
      </w:pPr>
      <w:r>
        <w:rPr>
          <w:i/>
        </w:rPr>
        <w:t>Uniform Resource Locator</w:t>
      </w:r>
    </w:p>
    <w:p>
      <w:pPr>
        <w:pStyle w:val="Normal"/>
        <w:rPr>
          <w:i/>
        </w:rPr>
      </w:pPr>
      <w:r>
        <w:rPr>
          <w:i/>
        </w:rPr>
        <w:t>Virtual Machine</w:t>
      </w:r>
    </w:p>
    <w:p>
      <w:pPr>
        <w:pStyle w:val="Normal"/>
        <w:rPr/>
      </w:pPr>
      <w:r>
        <w:rPr/>
        <w:t>Aquisição do Conhecimento</w:t>
      </w:r>
    </w:p>
    <w:p>
      <w:pPr>
        <w:pStyle w:val="Normal"/>
        <w:rPr>
          <w:i/>
        </w:rPr>
      </w:pPr>
      <w:r>
        <w:rPr>
          <w:i/>
        </w:rPr>
        <w:t>Association for Computing Machinery</w:t>
      </w:r>
    </w:p>
    <w:p>
      <w:pPr>
        <w:pStyle w:val="Normal"/>
        <w:rPr>
          <w:i/>
        </w:rPr>
      </w:pPr>
      <w:r>
        <w:rPr>
          <w:i/>
        </w:rPr>
        <w:t>American College of Radiology</w:t>
      </w:r>
    </w:p>
    <w:p>
      <w:pPr>
        <w:pStyle w:val="Normal"/>
        <w:rPr/>
      </w:pPr>
      <w:r>
        <w:rPr/>
        <w:t>Sistema de Laudos e Registros de Dados de Imagens da Mama</w:t>
      </w:r>
    </w:p>
    <w:p>
      <w:pPr>
        <w:pStyle w:val="Normal"/>
        <w:rPr>
          <w:i/>
        </w:rPr>
      </w:pPr>
      <w:r>
        <w:rPr>
          <w:i/>
        </w:rPr>
        <w:t>Cancer Biomedical Informatics Grid</w:t>
      </w:r>
    </w:p>
    <w:p>
      <w:pPr>
        <w:pStyle w:val="Normal"/>
        <w:rPr>
          <w:i/>
        </w:rPr>
      </w:pPr>
      <w:r>
        <w:rPr>
          <w:i/>
        </w:rPr>
        <w:t>Computer-aided Detection</w:t>
      </w:r>
    </w:p>
    <w:p>
      <w:pPr>
        <w:pStyle w:val="Normal"/>
        <w:rPr>
          <w:i/>
        </w:rPr>
      </w:pPr>
      <w:r>
        <w:rPr>
          <w:i/>
        </w:rPr>
        <w:t>Computer-aided Diagnosis</w:t>
      </w:r>
    </w:p>
    <w:p>
      <w:pPr>
        <w:pStyle w:val="Normal"/>
        <w:rPr/>
      </w:pPr>
      <w:r>
        <w:rPr/>
        <w:t>Controle Automático de Exposição</w:t>
      </w:r>
    </w:p>
    <w:p>
      <w:pPr>
        <w:pStyle w:val="Normal"/>
        <w:rPr>
          <w:i/>
        </w:rPr>
      </w:pPr>
      <w:r>
        <w:rPr>
          <w:i/>
        </w:rPr>
        <w:t>Computer-Assisted Radiology</w:t>
      </w:r>
    </w:p>
    <w:p>
      <w:pPr>
        <w:pStyle w:val="Normal"/>
        <w:rPr/>
      </w:pPr>
      <w:r>
        <w:rPr/>
        <w:t>Incidência Craniocaudal</w:t>
      </w:r>
    </w:p>
    <w:p>
      <w:pPr>
        <w:pStyle w:val="Normal"/>
        <w:rPr>
          <w:i/>
        </w:rPr>
      </w:pPr>
      <w:r>
        <w:rPr>
          <w:i/>
        </w:rPr>
        <w:t>HL7 Clinical Document Architecture</w:t>
      </w:r>
    </w:p>
    <w:p>
      <w:pPr>
        <w:pStyle w:val="Normal"/>
        <w:rPr/>
      </w:pPr>
      <w:r>
        <w:rPr/>
        <w:t>Congresso Brasileiro de Engenharia Biomédica</w:t>
      </w:r>
    </w:p>
    <w:p>
      <w:pPr>
        <w:pStyle w:val="Normal"/>
        <w:rPr>
          <w:i/>
        </w:rPr>
      </w:pPr>
      <w:r>
        <w:rPr>
          <w:i/>
        </w:rPr>
        <w:t>Comité Européen de Normalisation</w:t>
      </w:r>
    </w:p>
    <w:p>
      <w:pPr>
        <w:pStyle w:val="Normal"/>
        <w:rPr>
          <w:i/>
        </w:rPr>
      </w:pPr>
      <w:r>
        <w:rPr>
          <w:i/>
        </w:rPr>
        <w:t>Clinical Management System</w:t>
      </w:r>
    </w:p>
    <w:p>
      <w:pPr>
        <w:pStyle w:val="Normal"/>
        <w:rPr>
          <w:i/>
        </w:rPr>
      </w:pPr>
      <w:r>
        <w:rPr>
          <w:i/>
        </w:rPr>
        <w:t>Cathode-Ray Tube</w:t>
      </w:r>
    </w:p>
    <w:p>
      <w:pPr>
        <w:pStyle w:val="Normal"/>
        <w:rPr>
          <w:i/>
        </w:rPr>
      </w:pPr>
      <w:r>
        <w:rPr>
          <w:i/>
        </w:rPr>
        <w:t>Digital Imaging Communications in Medicine</w:t>
      </w:r>
    </w:p>
    <w:p>
      <w:pPr>
        <w:pStyle w:val="Normal"/>
        <w:rPr>
          <w:i/>
        </w:rPr>
      </w:pPr>
      <w:r>
        <w:rPr>
          <w:i/>
        </w:rPr>
        <w:t>Installation Site for Digital Imaging Network and PACS</w:t>
      </w:r>
    </w:p>
    <w:p>
      <w:pPr>
        <w:pStyle w:val="Normal"/>
        <w:rPr>
          <w:i/>
        </w:rPr>
      </w:pPr>
      <w:r>
        <w:rPr>
          <w:i/>
        </w:rPr>
        <w:t>DICOM Modality Worklist</w:t>
      </w:r>
    </w:p>
    <w:p>
      <w:pPr>
        <w:pStyle w:val="Normal"/>
        <w:rPr/>
      </w:pPr>
      <w:r>
        <w:rPr/>
        <w:t>Elicitação de Conhecimento</w:t>
      </w:r>
    </w:p>
    <w:p>
      <w:pPr>
        <w:pStyle w:val="Normal"/>
        <w:rPr>
          <w:i/>
        </w:rPr>
      </w:pPr>
      <w:r>
        <w:rPr>
          <w:i/>
        </w:rPr>
        <w:t>Food and Drug Administration</w:t>
      </w:r>
    </w:p>
    <w:p>
      <w:pPr>
        <w:pStyle w:val="Normal"/>
        <w:rPr>
          <w:i/>
        </w:rPr>
      </w:pPr>
      <w:r>
        <w:rPr>
          <w:i/>
        </w:rPr>
        <w:t>Full-field Digital Mammography</w:t>
      </w:r>
    </w:p>
    <w:p>
      <w:pPr>
        <w:pStyle w:val="Normal"/>
        <w:rPr>
          <w:i/>
        </w:rPr>
      </w:pPr>
      <w:r>
        <w:rPr>
          <w:i/>
        </w:rPr>
        <w:t>Healthcare Information and Management Systems Society</w:t>
      </w:r>
    </w:p>
    <w:p>
      <w:pPr>
        <w:pStyle w:val="Normal"/>
        <w:rPr>
          <w:i/>
        </w:rPr>
      </w:pPr>
      <w:r>
        <w:rPr>
          <w:i/>
        </w:rPr>
        <w:t>Hospital Information System</w:t>
      </w:r>
    </w:p>
    <w:p>
      <w:pPr>
        <w:pStyle w:val="Normal"/>
        <w:rPr>
          <w:i/>
        </w:rPr>
      </w:pPr>
      <w:r>
        <w:rPr>
          <w:i/>
        </w:rPr>
        <w:t>Health Level 7</w:t>
      </w:r>
    </w:p>
    <w:p>
      <w:pPr>
        <w:pStyle w:val="Normal"/>
        <w:rPr/>
      </w:pPr>
      <w:r>
        <w:rPr/>
        <w:t>Instituto Brasileiro de Informações em Ciência e Tecnologia</w:t>
      </w:r>
    </w:p>
    <w:p>
      <w:pPr>
        <w:pStyle w:val="Normal"/>
        <w:rPr>
          <w:i/>
        </w:rPr>
      </w:pPr>
      <w:r>
        <w:rPr>
          <w:i/>
        </w:rPr>
        <w:t>Institute of Electrical and Electronics Engineers</w:t>
      </w:r>
    </w:p>
    <w:p>
      <w:pPr>
        <w:pStyle w:val="Normal"/>
        <w:rPr>
          <w:i/>
        </w:rPr>
      </w:pPr>
      <w:r>
        <w:rPr>
          <w:i/>
        </w:rPr>
        <w:t>Integrating the Healthcare Enterprise</w:t>
      </w:r>
    </w:p>
    <w:p>
      <w:pPr>
        <w:pStyle w:val="Normal"/>
        <w:rPr>
          <w:i/>
        </w:rPr>
      </w:pPr>
      <w:r>
        <w:rPr>
          <w:i/>
        </w:rPr>
        <w:t>Image Management and Communication</w:t>
      </w:r>
    </w:p>
    <w:p>
      <w:pPr>
        <w:pStyle w:val="Normal"/>
        <w:rPr/>
      </w:pPr>
      <w:r>
        <w:rPr/>
        <w:t>Instituto Nacional de Câncer</w:t>
      </w:r>
    </w:p>
    <w:p>
      <w:pPr>
        <w:pStyle w:val="Normal"/>
        <w:rPr>
          <w:i/>
        </w:rPr>
      </w:pPr>
      <w:r>
        <w:rPr>
          <w:i/>
        </w:rPr>
        <w:t>Information Objects Definition</w:t>
      </w:r>
    </w:p>
    <w:p>
      <w:pPr>
        <w:pStyle w:val="Normal"/>
        <w:rPr>
          <w:i/>
        </w:rPr>
      </w:pPr>
      <w:r>
        <w:rPr>
          <w:i/>
        </w:rPr>
        <w:t>Liquid Crystal Display</w:t>
      </w:r>
    </w:p>
    <w:p>
      <w:pPr>
        <w:pStyle w:val="Normal"/>
        <w:rPr/>
      </w:pPr>
      <w:r>
        <w:rPr/>
        <w:t>Mamografia Convencional</w:t>
      </w:r>
    </w:p>
    <w:p>
      <w:pPr>
        <w:pStyle w:val="Normal"/>
        <w:rPr/>
      </w:pPr>
      <w:r>
        <w:rPr/>
        <w:t>Mamografia Digital</w:t>
      </w:r>
    </w:p>
    <w:p>
      <w:pPr>
        <w:pStyle w:val="Normal"/>
        <w:rPr>
          <w:i/>
        </w:rPr>
      </w:pPr>
      <w:r>
        <w:rPr>
          <w:i/>
        </w:rPr>
        <w:t>Digital Mammography X-Ray Image</w:t>
      </w:r>
    </w:p>
    <w:p>
      <w:pPr>
        <w:pStyle w:val="Normal"/>
        <w:rPr/>
      </w:pPr>
      <w:r>
        <w:rPr/>
        <w:t>Incidência Médio-Lateral Oblíqua</w:t>
      </w:r>
    </w:p>
    <w:p>
      <w:pPr>
        <w:pStyle w:val="Normal"/>
        <w:rPr>
          <w:i/>
        </w:rPr>
      </w:pPr>
      <w:r>
        <w:rPr>
          <w:i/>
        </w:rPr>
        <w:t>Modality Performed Procedure Step</w:t>
      </w:r>
    </w:p>
    <w:p>
      <w:pPr>
        <w:pStyle w:val="Normal"/>
        <w:rPr>
          <w:i/>
        </w:rPr>
      </w:pPr>
      <w:r>
        <w:rPr>
          <w:i/>
        </w:rPr>
        <w:t>National Biomedical Imaging Archive</w:t>
      </w:r>
    </w:p>
    <w:p>
      <w:pPr>
        <w:pStyle w:val="Normal"/>
        <w:rPr>
          <w:i/>
        </w:rPr>
      </w:pPr>
      <w:r>
        <w:rPr>
          <w:i/>
        </w:rPr>
        <w:t>National Center for Biotechnology Information</w:t>
      </w:r>
    </w:p>
    <w:p>
      <w:pPr>
        <w:pStyle w:val="Normal"/>
        <w:rPr>
          <w:i/>
        </w:rPr>
      </w:pPr>
      <w:r>
        <w:rPr>
          <w:i/>
        </w:rPr>
        <w:t>National Electrical Manufacturers Association</w:t>
      </w:r>
    </w:p>
    <w:p>
      <w:pPr>
        <w:pStyle w:val="Normal"/>
        <w:rPr>
          <w:i/>
        </w:rPr>
      </w:pPr>
      <w:r>
        <w:rPr>
          <w:i/>
        </w:rPr>
        <w:t>National Library of Medicine</w:t>
      </w:r>
    </w:p>
    <w:p>
      <w:pPr>
        <w:pStyle w:val="Normal"/>
        <w:rPr>
          <w:i/>
        </w:rPr>
      </w:pPr>
      <w:r>
        <w:rPr>
          <w:i/>
        </w:rPr>
        <w:t>Picture Archiving and Communications Systems</w:t>
      </w:r>
    </w:p>
    <w:p>
      <w:pPr>
        <w:pStyle w:val="Normal"/>
        <w:rPr>
          <w:i/>
        </w:rPr>
      </w:pPr>
      <w:r>
        <w:rPr>
          <w:i/>
        </w:rPr>
        <w:t>Project Management Body of Knowledge</w:t>
      </w:r>
    </w:p>
    <w:p>
      <w:pPr>
        <w:pStyle w:val="Normal"/>
        <w:rPr>
          <w:i/>
        </w:rPr>
      </w:pPr>
      <w:r>
        <w:rPr>
          <w:i/>
        </w:rPr>
        <w:t>Process-Based Method for Effective Project Management</w:t>
      </w:r>
    </w:p>
    <w:p>
      <w:pPr>
        <w:pStyle w:val="Normal"/>
        <w:rPr>
          <w:i/>
        </w:rPr>
      </w:pPr>
      <w:r>
        <w:rPr>
          <w:i/>
        </w:rPr>
        <w:t>Redundant Array of Independent Drives</w:t>
      </w:r>
    </w:p>
    <w:p>
      <w:pPr>
        <w:pStyle w:val="Normal"/>
        <w:rPr>
          <w:i/>
        </w:rPr>
      </w:pPr>
      <w:r>
        <w:rPr>
          <w:i/>
        </w:rPr>
        <w:t>Radiology Information Systems</w:t>
      </w:r>
    </w:p>
    <w:p>
      <w:pPr>
        <w:pStyle w:val="Normal"/>
        <w:rPr>
          <w:i/>
        </w:rPr>
      </w:pPr>
      <w:r>
        <w:rPr>
          <w:i/>
        </w:rPr>
        <w:t>Radiological Society of North America</w:t>
      </w:r>
    </w:p>
    <w:p>
      <w:pPr>
        <w:pStyle w:val="Normal"/>
        <w:rPr>
          <w:i/>
        </w:rPr>
      </w:pPr>
      <w:r>
        <w:rPr>
          <w:i/>
        </w:rPr>
        <w:t>Service Class Provider</w:t>
      </w:r>
    </w:p>
    <w:p>
      <w:pPr>
        <w:pStyle w:val="Normal"/>
        <w:rPr>
          <w:i/>
        </w:rPr>
      </w:pPr>
      <w:r>
        <w:rPr>
          <w:i/>
        </w:rPr>
        <w:t>Service Class User</w:t>
      </w:r>
    </w:p>
    <w:p>
      <w:pPr>
        <w:pStyle w:val="Normal"/>
        <w:rPr>
          <w:i/>
        </w:rPr>
      </w:pPr>
      <w:r>
        <w:rPr>
          <w:i/>
        </w:rPr>
        <w:t>Service-Object Pair</w:t>
      </w:r>
    </w:p>
    <w:p>
      <w:pPr>
        <w:pStyle w:val="Normal"/>
        <w:rPr/>
      </w:pPr>
      <w:r>
        <w:rPr/>
        <w:t>Sistema Único de Saúde</w:t>
      </w:r>
    </w:p>
    <w:p>
      <w:pPr>
        <w:pStyle w:val="Normal"/>
        <w:rPr/>
      </w:pPr>
      <w:r>
        <w:rPr/>
        <w:t>Tecnologia da Informação</w:t>
      </w:r>
    </w:p>
    <w:p>
      <w:pPr>
        <w:pStyle w:val="Normal"/>
        <w:rPr/>
      </w:pPr>
      <w:r>
        <w:rPr/>
        <w:t>Universidade de São Paulo</w:t>
      </w:r>
    </w:p>
    <w:p>
      <w:pPr>
        <w:pStyle w:val="Normal"/>
        <w:rPr/>
      </w:pPr>
      <w:r>
        <w:rPr/>
        <w:t>Universidade Federal de Santa Catarina</w:t>
      </w:r>
    </w:p>
    <w:p>
      <w:pPr>
        <w:pStyle w:val="Normal"/>
        <w:rPr>
          <w:b/>
        </w:rPr>
      </w:pPr>
      <w:r>
        <w:rPr>
          <w:b/>
        </w:rPr>
        <w:t>Símbolos Latinos</w:t>
      </w:r>
    </w:p>
    <w:p>
      <w:pPr>
        <w:pStyle w:val="Normal"/>
        <w:rPr/>
      </w:pPr>
      <w:r>
        <w:rPr/>
        <w:t>Força (</w:t>
      </w:r>
      <w:r>
        <w:rPr/>
      </w:r>
      <m:oMath xmlns:m="http://schemas.openxmlformats.org/officeDocument/2006/math">
        <m:r>
          <w:rPr>
            <w:rFonts w:ascii="Cambria Math" w:hAnsi="Cambria Math"/>
          </w:rPr>
          <m:t xml:space="preserve">N</m:t>
        </m:r>
      </m:oMath>
      <w:r>
        <w:rPr/>
        <w:t>)</w:t>
      </w:r>
    </w:p>
    <w:p>
      <w:pPr>
        <w:pStyle w:val="Normal"/>
        <w:rPr/>
      </w:pPr>
      <w:r>
        <w:rPr/>
        <w:t>Coeficiente de altura de carga (-)</w:t>
      </w:r>
    </w:p>
    <w:p>
      <w:pPr>
        <w:pStyle w:val="Normal"/>
        <w:rPr/>
      </w:pPr>
      <w:r>
        <w:rPr/>
        <w:t>Coeficiente de vazão (-)</w:t>
      </w:r>
    </w:p>
    <w:p>
      <w:pPr>
        <w:pStyle w:val="Normal"/>
        <w:rPr/>
      </w:pPr>
      <w:r>
        <w:rPr/>
        <w:t>Coeficiente de potência (-)</w:t>
      </w:r>
    </w:p>
    <w:p>
      <w:pPr>
        <w:pStyle w:val="Normal"/>
        <w:rPr/>
      </w:pPr>
      <w:r>
        <w:rPr/>
        <w:t>Dimensão linear característica, diâmetro (</w:t>
      </w:r>
      <w:r>
        <w:rPr/>
      </w:r>
      <m:oMath xmlns:m="http://schemas.openxmlformats.org/officeDocument/2006/math">
        <m:r>
          <w:rPr>
            <w:rFonts w:ascii="Cambria Math" w:hAnsi="Cambria Math"/>
          </w:rPr>
          <m:t xml:space="preserve">m</m:t>
        </m:r>
      </m:oMath>
      <w:r>
        <w:rPr/>
        <w:t>)</w:t>
      </w:r>
    </w:p>
    <w:p>
      <w:pPr>
        <w:pStyle w:val="Normal"/>
        <w:rPr/>
      </w:pPr>
      <w:r>
        <w:rPr/>
        <w:t>Aceleração gravitacional (</w:t>
      </w:r>
      <w:r>
        <w:rPr/>
      </w:r>
      <m:oMath xmlns:m="http://schemas.openxmlformats.org/officeDocument/2006/math">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2</m:t>
            </m:r>
          </m:sup>
        </m:sSup>
      </m:oMath>
      <w:r>
        <w:rPr/>
        <w:t>)</w:t>
      </w:r>
    </w:p>
    <w:p>
      <w:pPr>
        <w:pStyle w:val="Normal"/>
        <w:rPr/>
      </w:pPr>
      <w:r>
        <w:rPr/>
        <w:t>Grau de reação (-)</w:t>
      </w:r>
    </w:p>
    <w:p>
      <w:pPr>
        <w:pStyle w:val="Normal"/>
        <w:rPr/>
      </w:pPr>
      <w:r>
        <w:rPr/>
        <w:t>Altura da carga hidráulica no vertedor (</w:t>
      </w:r>
      <w:r>
        <w:rPr/>
      </w:r>
      <m:oMath xmlns:m="http://schemas.openxmlformats.org/officeDocument/2006/math">
        <m:r>
          <w:rPr>
            <w:rFonts w:ascii="Cambria Math" w:hAnsi="Cambria Math"/>
          </w:rPr>
          <m:t xml:space="preserve">m</m:t>
        </m:r>
      </m:oMath>
      <w:r>
        <w:rPr/>
        <w:t>)</w:t>
      </w:r>
    </w:p>
    <w:p>
      <w:pPr>
        <w:pStyle w:val="Normal"/>
        <w:rPr/>
      </w:pPr>
      <w:r>
        <w:rPr/>
        <w:t>Perda de carga (</w:t>
      </w:r>
      <w:r>
        <w:rPr/>
      </w:r>
      <m:oMath xmlns:m="http://schemas.openxmlformats.org/officeDocument/2006/math">
        <m:r>
          <w:rPr>
            <w:rFonts w:ascii="Cambria Math" w:hAnsi="Cambria Math"/>
          </w:rPr>
          <m:t xml:space="preserve">m</m:t>
        </m:r>
      </m:oMath>
      <w:r>
        <w:rPr/>
        <w:t>)</w:t>
      </w:r>
    </w:p>
    <w:p>
      <w:pPr>
        <w:pStyle w:val="Normal"/>
        <w:rPr/>
      </w:pPr>
      <w:r>
        <w:rPr/>
        <w:t>Pressão de vapor da água (</w:t>
      </w:r>
      <w:r>
        <w:rPr/>
      </w:r>
      <m:oMath xmlns:m="http://schemas.openxmlformats.org/officeDocument/2006/math">
        <m:r>
          <w:rPr>
            <w:rFonts w:ascii="Cambria Math" w:hAnsi="Cambria Math"/>
          </w:rPr>
          <m:t xml:space="preserve">m</m:t>
        </m:r>
        <m:r>
          <w:rPr>
            <w:rFonts w:ascii="Cambria Math" w:hAnsi="Cambria Math"/>
          </w:rPr>
          <m:t xml:space="preserve">c</m:t>
        </m:r>
        <m:r>
          <w:rPr>
            <w:rFonts w:ascii="Cambria Math" w:hAnsi="Cambria Math"/>
          </w:rPr>
          <m:t xml:space="preserve">a</m:t>
        </m:r>
      </m:oMath>
      <w:r>
        <w:rPr/>
        <w:t>)</w:t>
      </w:r>
    </w:p>
    <w:p>
      <w:pPr>
        <w:pStyle w:val="Normal"/>
        <w:rPr/>
      </w:pPr>
      <w:r>
        <w:rPr/>
        <w:t>Altura Líquida de carga, altura de queda líquida (</w:t>
      </w:r>
      <w:r>
        <w:rPr/>
      </w:r>
      <m:oMath xmlns:m="http://schemas.openxmlformats.org/officeDocument/2006/math">
        <m:r>
          <w:rPr>
            <w:rFonts w:ascii="Cambria Math" w:hAnsi="Cambria Math"/>
          </w:rPr>
          <m:t xml:space="preserve">m</m:t>
        </m:r>
      </m:oMath>
      <w:r>
        <w:rPr/>
        <w:t>)</w:t>
      </w:r>
    </w:p>
    <w:p>
      <w:pPr>
        <w:pStyle w:val="Normal"/>
        <w:rPr/>
      </w:pPr>
      <w:r>
        <w:rPr/>
        <w:t>Queda disponível na entrada da turbina (</w:t>
      </w:r>
      <w:r>
        <w:rPr/>
      </w:r>
      <m:oMath xmlns:m="http://schemas.openxmlformats.org/officeDocument/2006/math">
        <m:r>
          <w:rPr>
            <w:rFonts w:ascii="Cambria Math" w:hAnsi="Cambria Math"/>
          </w:rPr>
          <m:t xml:space="preserve">m</m:t>
        </m:r>
      </m:oMath>
      <w:r>
        <w:rPr/>
        <w:t>)</w:t>
      </w:r>
    </w:p>
    <w:p>
      <w:pPr>
        <w:pStyle w:val="Normal"/>
        <w:rPr/>
      </w:pPr>
      <w:r>
        <w:rPr/>
        <w:t>Queda disponível na saída da turbina (</w:t>
      </w:r>
      <w:r>
        <w:rPr/>
      </w:r>
      <m:oMath xmlns:m="http://schemas.openxmlformats.org/officeDocument/2006/math">
        <m:r>
          <w:rPr>
            <w:rFonts w:ascii="Cambria Math" w:hAnsi="Cambria Math"/>
          </w:rPr>
          <m:t xml:space="preserve">m</m:t>
        </m:r>
      </m:oMath>
      <w:r>
        <w:rPr/>
        <w:t>)</w:t>
      </w:r>
    </w:p>
    <w:p>
      <w:pPr>
        <w:pStyle w:val="Normal"/>
        <w:rPr/>
      </w:pPr>
      <w:r>
        <w:rPr/>
        <w:t>Altura de sucção (</w:t>
      </w:r>
      <w:r>
        <w:rPr/>
      </w:r>
      <m:oMath xmlns:m="http://schemas.openxmlformats.org/officeDocument/2006/math">
        <m:r>
          <w:rPr>
            <w:rFonts w:ascii="Cambria Math" w:hAnsi="Cambria Math"/>
          </w:rPr>
          <m:t xml:space="preserve">m</m:t>
        </m:r>
      </m:oMath>
      <w:r>
        <w:rPr/>
        <w:t>)</w:t>
      </w:r>
    </w:p>
    <w:p>
      <w:pPr>
        <w:pStyle w:val="Normal"/>
        <w:rPr/>
      </w:pPr>
      <w:r>
        <w:rPr/>
        <w:t>Rotação da turbina (rpm)</w:t>
      </w:r>
    </w:p>
    <w:p>
      <w:pPr>
        <w:pStyle w:val="Normal"/>
        <w:rPr/>
      </w:pPr>
      <w:r>
        <w:rPr/>
        <w:t>Rotação específica (rpm)</w:t>
      </w:r>
    </w:p>
    <w:p>
      <w:pPr>
        <w:pStyle w:val="Normal"/>
        <w:rPr/>
      </w:pPr>
      <w:r>
        <w:rPr/>
        <w:t>Pressão atmosférica (</w:t>
      </w:r>
      <w:r>
        <w:rPr/>
      </w:r>
      <m:oMath xmlns:m="http://schemas.openxmlformats.org/officeDocument/2006/math">
        <m:r>
          <w:rPr>
            <w:rFonts w:ascii="Cambria Math" w:hAnsi="Cambria Math"/>
          </w:rPr>
          <m:t xml:space="preserve">P</m:t>
        </m:r>
        <m:r>
          <w:rPr>
            <w:rFonts w:ascii="Cambria Math" w:hAnsi="Cambria Math"/>
          </w:rPr>
          <m:t xml:space="preserve">a</m:t>
        </m:r>
      </m:oMath>
      <w:r>
        <w:rPr/>
        <w:t>)</w:t>
      </w:r>
    </w:p>
    <w:p>
      <w:pPr>
        <w:pStyle w:val="Normal"/>
        <w:rPr/>
      </w:pPr>
      <w:r>
        <w:rPr/>
        <w:t>Pressão (</w:t>
      </w:r>
      <w:r>
        <w:rPr/>
      </w:r>
      <m:oMath xmlns:m="http://schemas.openxmlformats.org/officeDocument/2006/math">
        <m:r>
          <w:rPr>
            <w:rFonts w:ascii="Cambria Math" w:hAnsi="Cambria Math"/>
          </w:rPr>
          <m:t xml:space="preserve">P</m:t>
        </m:r>
        <m:r>
          <w:rPr>
            <w:rFonts w:ascii="Cambria Math" w:hAnsi="Cambria Math"/>
          </w:rPr>
          <m:t xml:space="preserve">a</m:t>
        </m:r>
      </m:oMath>
      <w:r>
        <w:rPr/>
        <w:t>)</w:t>
      </w:r>
    </w:p>
    <w:p>
      <w:pPr>
        <w:pStyle w:val="Normal"/>
        <w:rPr/>
      </w:pPr>
      <w:r>
        <w:rPr/>
        <w:t>Potência de Eixo (</w:t>
      </w:r>
      <w:r>
        <w:rPr/>
      </w:r>
      <m:oMath xmlns:m="http://schemas.openxmlformats.org/officeDocument/2006/math">
        <m:r>
          <w:rPr>
            <w:rFonts w:ascii="Cambria Math" w:hAnsi="Cambria Math"/>
          </w:rPr>
          <m:t xml:space="preserve">W</m:t>
        </m:r>
      </m:oMath>
      <w:r>
        <w:rPr/>
        <w:t>)</w:t>
      </w:r>
    </w:p>
    <w:p>
      <w:pPr>
        <w:pStyle w:val="Normal"/>
        <w:rPr/>
      </w:pPr>
      <w:r>
        <w:rPr/>
        <w:t>Potência hidráulica (</w:t>
      </w:r>
      <w:r>
        <w:rPr/>
      </w:r>
      <m:oMath xmlns:m="http://schemas.openxmlformats.org/officeDocument/2006/math">
        <m:r>
          <w:rPr>
            <w:rFonts w:ascii="Cambria Math" w:hAnsi="Cambria Math"/>
          </w:rPr>
          <m:t xml:space="preserve">W</m:t>
        </m:r>
      </m:oMath>
      <w:r>
        <w:rPr/>
        <w:t>)</w:t>
      </w:r>
    </w:p>
    <w:p>
      <w:pPr>
        <w:pStyle w:val="Normal"/>
        <w:rPr/>
      </w:pPr>
      <w:r>
        <w:rPr/>
        <w:t>Vazão volumétrica (</w:t>
      </w:r>
      <w:r>
        <w:rPr/>
      </w:r>
      <m:oMath xmlns:m="http://schemas.openxmlformats.org/officeDocument/2006/math">
        <m:sSup>
          <m:e>
            <m:r>
              <w:rPr>
                <w:rFonts w:ascii="Cambria Math" w:hAnsi="Cambria Math"/>
              </w:rPr>
              <m:t xml:space="preserve">m</m:t>
            </m:r>
          </m:e>
          <m:sup>
            <m:r>
              <w:rPr>
                <w:rFonts w:ascii="Cambria Math" w:hAnsi="Cambria Math"/>
              </w:rPr>
              <m:t xml:space="preserve">3</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r>
        <w:rPr/>
        <w:t>)</w:t>
      </w:r>
    </w:p>
    <w:p>
      <w:pPr>
        <w:pStyle w:val="Normal"/>
        <w:rPr/>
      </w:pPr>
      <w:r>
        <w:rPr/>
        <w:t>Raio (</w:t>
      </w:r>
      <w:r>
        <w:rPr/>
      </w:r>
      <m:oMath xmlns:m="http://schemas.openxmlformats.org/officeDocument/2006/math">
        <m:r>
          <w:rPr>
            <w:rFonts w:ascii="Cambria Math" w:hAnsi="Cambria Math"/>
          </w:rPr>
          <m:t xml:space="preserve">m</m:t>
        </m:r>
      </m:oMath>
      <w:r>
        <w:rPr/>
        <w:t>)</w:t>
      </w:r>
    </w:p>
    <w:p>
      <w:pPr>
        <w:pStyle w:val="Normal"/>
        <w:rPr/>
      </w:pPr>
      <w:r>
        <w:rPr/>
        <w:t>Número de Reynols (-)</w:t>
      </w:r>
    </w:p>
    <w:p>
      <w:pPr>
        <w:pStyle w:val="Normal"/>
        <w:rPr/>
      </w:pPr>
      <w:r>
        <w:rPr/>
        <w:t>Velocidade média do fluido (</w:t>
      </w:r>
      <w:r>
        <w:rPr/>
      </w:r>
      <m:oMath xmlns:m="http://schemas.openxmlformats.org/officeDocument/2006/math">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r>
        <w:rPr/>
        <w:t>)</w:t>
      </w:r>
    </w:p>
    <w:p>
      <w:pPr>
        <w:pStyle w:val="Normal"/>
        <w:rPr/>
      </w:pPr>
      <w:r>
        <w:rPr/>
        <w:t>Velocidade média nas sessões 1, 2 e 3 (</w:t>
      </w:r>
      <w:r>
        <w:rPr/>
      </w:r>
      <m:oMath xmlns:m="http://schemas.openxmlformats.org/officeDocument/2006/math">
        <m:r>
          <w:rPr>
            <w:rFonts w:ascii="Cambria Math" w:hAnsi="Cambria Math"/>
          </w:rPr>
          <m:t xml:space="preserve">m</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r>
        <w:rPr/>
        <w:t>)</w:t>
      </w:r>
    </w:p>
    <w:p>
      <w:pPr>
        <w:pStyle w:val="Normal"/>
        <w:rPr/>
      </w:pPr>
      <w:r>
        <w:rPr/>
        <w:t>Nível topográfico (</w:t>
      </w:r>
      <w:r>
        <w:rPr/>
      </w:r>
      <m:oMath xmlns:m="http://schemas.openxmlformats.org/officeDocument/2006/math">
        <m:r>
          <w:rPr>
            <w:rFonts w:ascii="Cambria Math" w:hAnsi="Cambria Math"/>
          </w:rPr>
          <m:t xml:space="preserve">m</m:t>
        </m:r>
      </m:oMath>
      <w:r>
        <w:rPr/>
        <w:t>)</w:t>
      </w:r>
    </w:p>
    <w:p>
      <w:pPr>
        <w:pStyle w:val="Normal"/>
        <w:rPr>
          <w:b/>
        </w:rPr>
      </w:pPr>
      <w:r>
        <w:rPr>
          <w:b/>
        </w:rPr>
        <w:t>Símbolos Gregos</w:t>
      </w:r>
    </w:p>
    <w:p>
      <w:pPr>
        <w:pStyle w:val="Normal"/>
        <w:rPr/>
      </w:pPr>
      <w:r>
        <w:rPr/>
        <w:t>Medida angular (</w:t>
      </w:r>
      <w:r>
        <w:rPr/>
      </w:r>
      <m:oMath xmlns:m="http://schemas.openxmlformats.org/officeDocument/2006/math">
        <m:sSup>
          <m:e/>
          <m:sup>
            <m:r>
              <w:rPr>
                <w:rFonts w:ascii="Cambria Math" w:hAnsi="Cambria Math"/>
              </w:rPr>
              <m:t xml:space="preserve">o</m:t>
            </m:r>
          </m:sup>
        </m:sSup>
      </m:oMath>
      <w:r>
        <w:rPr/>
        <w:t>)</w:t>
      </w:r>
    </w:p>
    <w:p>
      <w:pPr>
        <w:pStyle w:val="Normal"/>
        <w:rPr/>
      </w:pPr>
      <w:r>
        <w:rPr/>
        <w:t>Peso específico (</w:t>
      </w:r>
      <w:r>
        <w:rPr/>
      </w:r>
      <m:oMath xmlns:m="http://schemas.openxmlformats.org/officeDocument/2006/math">
        <m:r>
          <w:rPr>
            <w:rFonts w:ascii="Cambria Math" w:hAnsi="Cambria Math"/>
          </w:rPr>
          <m:t xml:space="preserve">N</m:t>
        </m:r>
        <m:r>
          <w:rPr>
            <w:rFonts w:ascii="Cambria Math" w:hAnsi="Cambria Math"/>
          </w:rPr>
          <m:t xml:space="preserve">⋅</m:t>
        </m:r>
        <m:sSup>
          <m:e>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r>
        <w:rPr/>
        <w:t>)</w:t>
      </w:r>
    </w:p>
    <w:p>
      <w:pPr>
        <w:pStyle w:val="Normal"/>
        <w:rPr/>
      </w:pPr>
      <w:r>
        <w:rPr/>
        <w:t>Incerteza de uma grandeza X (-)</w:t>
      </w:r>
    </w:p>
    <w:p>
      <w:pPr>
        <w:pStyle w:val="Normal"/>
        <w:rPr/>
      </w:pPr>
      <w:r>
        <w:rPr/>
        <w:t>Rendimento total (-)</w:t>
      </w:r>
    </w:p>
    <w:p>
      <w:pPr>
        <w:pStyle w:val="Normal"/>
        <w:rPr/>
      </w:pPr>
      <w:r>
        <w:rPr/>
        <w:t>Rendimento hidráulico (-)</w:t>
      </w:r>
    </w:p>
    <w:p>
      <w:pPr>
        <w:pStyle w:val="Normal"/>
        <w:rPr/>
      </w:pPr>
      <w:r>
        <w:rPr/>
        <w:t>Medida angular (</w:t>
      </w:r>
      <w:r>
        <w:rPr/>
      </w:r>
      <m:oMath xmlns:m="http://schemas.openxmlformats.org/officeDocument/2006/math">
        <m:sSup>
          <m:e/>
          <m:sup>
            <m:r>
              <w:rPr>
                <w:rFonts w:ascii="Cambria Math" w:hAnsi="Cambria Math"/>
              </w:rPr>
              <m:t xml:space="preserve">o</m:t>
            </m:r>
          </m:sup>
        </m:sSup>
      </m:oMath>
      <w:r>
        <w:rPr/>
        <w:t>)</w:t>
      </w:r>
    </w:p>
    <w:p>
      <w:pPr>
        <w:pStyle w:val="Normal"/>
        <w:rPr/>
      </w:pPr>
      <w:r>
        <w:rPr/>
        <w:t>Coeficiente de viscosidade cinemática (</w:t>
      </w:r>
      <w:r>
        <w:rPr/>
      </w:r>
      <m:oMath xmlns:m="http://schemas.openxmlformats.org/officeDocument/2006/math">
        <m:sSup>
          <m:e>
            <m:r>
              <w:rPr>
                <w:rFonts w:ascii="Cambria Math" w:hAnsi="Cambria Math"/>
              </w:rPr>
              <m:t xml:space="preserve">m</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r>
        <w:rPr/>
        <w:t>)</w:t>
      </w:r>
    </w:p>
    <w:p>
      <w:pPr>
        <w:pStyle w:val="Normal"/>
        <w:rPr/>
      </w:pPr>
      <w:r>
        <w:rPr/>
        <w:t>massa específica (</w:t>
      </w:r>
      <w:r>
        <w:rPr/>
      </w:r>
      <m:oMath xmlns:m="http://schemas.openxmlformats.org/officeDocument/2006/math">
        <m:r>
          <w:rPr>
            <w:rFonts w:ascii="Cambria Math" w:hAnsi="Cambria Math"/>
          </w:rPr>
          <m:t xml:space="preserve">k</m:t>
        </m:r>
        <m:r>
          <w:rPr>
            <w:rFonts w:ascii="Cambria Math" w:hAnsi="Cambria Math"/>
          </w:rPr>
          <m:t xml:space="preserve">g</m:t>
        </m:r>
        <m:r>
          <w:rPr>
            <w:rFonts w:ascii="Cambria Math" w:hAnsi="Cambria Math"/>
          </w:rPr>
          <m:t xml:space="preserve">⋅</m:t>
        </m:r>
        <m:sSup>
          <m:e>
            <m:r>
              <w:rPr>
                <w:rFonts w:ascii="Cambria Math" w:hAnsi="Cambria Math"/>
              </w:rPr>
              <m:t xml:space="preserve">m</m:t>
            </m:r>
          </m:e>
          <m:sup>
            <m:r>
              <w:rPr>
                <w:rFonts w:ascii="Cambria Math" w:hAnsi="Cambria Math"/>
              </w:rPr>
              <m:t xml:space="preserve">−</m:t>
            </m:r>
            <m:r>
              <w:rPr>
                <w:rFonts w:ascii="Cambria Math" w:hAnsi="Cambria Math"/>
              </w:rPr>
              <m:t xml:space="preserve">3</m:t>
            </m:r>
          </m:sup>
        </m:sSup>
      </m:oMath>
      <w:r>
        <w:rPr/>
        <w:t>)</w:t>
      </w:r>
    </w:p>
    <w:p>
      <w:pPr>
        <w:pStyle w:val="Normal"/>
        <w:rPr/>
      </w:pPr>
      <w:r>
        <w:rPr/>
        <w:t>Coeficiente de cavitação (-)</w:t>
      </w:r>
    </w:p>
    <w:p>
      <w:pPr>
        <w:pStyle w:val="Normal"/>
        <w:rPr/>
      </w:pPr>
      <w:r>
        <w:rPr/>
        <w:t>Desvio padrão amostral (-)</w:t>
      </w:r>
    </w:p>
    <w:p>
      <w:pPr>
        <w:pStyle w:val="Normal"/>
        <w:rPr/>
      </w:pPr>
      <w:r>
        <w:rPr/>
        <w:t>Torque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m</m:t>
        </m:r>
      </m:oMath>
      <w:r>
        <w:rPr/>
        <w:t>)</w:t>
      </w:r>
    </w:p>
    <w:p>
      <w:pPr>
        <w:pStyle w:val="Normal"/>
        <w:rPr/>
      </w:pPr>
      <w:r>
        <w:rPr/>
        <w:t>Velocidade angular (</w:t>
      </w:r>
      <w:r>
        <w:rPr/>
      </w:r>
      <m:oMath xmlns:m="http://schemas.openxmlformats.org/officeDocument/2006/math">
        <m:r>
          <w:rPr>
            <w:rFonts w:ascii="Cambria Math" w:hAnsi="Cambria Math"/>
          </w:rPr>
          <m:t xml:space="preserve">r</m:t>
        </m:r>
        <m:r>
          <w:rPr>
            <w:rFonts w:ascii="Cambria Math" w:hAnsi="Cambria Math"/>
          </w:rPr>
          <m:t xml:space="preserve">a</m:t>
        </m:r>
        <m:r>
          <w:rPr>
            <w:rFonts w:ascii="Cambria Math" w:hAnsi="Cambria Math"/>
          </w:rPr>
          <m:t xml:space="preserve">d</m:t>
        </m:r>
        <m:r>
          <w:rPr>
            <w:rFonts w:ascii="Cambria Math" w:hAnsi="Cambria Math"/>
          </w:rPr>
          <m:t xml:space="preserve">⋅</m:t>
        </m:r>
        <m:sSup>
          <m:e>
            <m:r>
              <w:rPr>
                <w:rFonts w:ascii="Cambria Math" w:hAnsi="Cambria Math"/>
              </w:rPr>
              <m:t xml:space="preserve">s</m:t>
            </m:r>
          </m:e>
          <m:sup>
            <m:r>
              <w:rPr>
                <w:rFonts w:ascii="Cambria Math" w:hAnsi="Cambria Math"/>
              </w:rPr>
              <m:t xml:space="preserve">−</m:t>
            </m:r>
            <m:r>
              <w:rPr>
                <w:rFonts w:ascii="Cambria Math" w:hAnsi="Cambria Math"/>
              </w:rPr>
              <m:t xml:space="preserve">1</m:t>
            </m:r>
          </m:sup>
        </m:sSup>
      </m:oMath>
      <w:r>
        <w:rPr/>
        <w:t>)</w:t>
      </w:r>
    </w:p>
    <w:p>
      <w:pPr>
        <w:pStyle w:val="Normal"/>
        <w:rPr>
          <w:i/>
        </w:rPr>
      </w:pPr>
      <w:r>
        <w:rPr/>
        <w:t xml:space="preserve">Grupos pi do </w:t>
      </w:r>
      <w:r>
        <w:rPr>
          <w:i/>
        </w:rPr>
        <w:t>Teorema Pi de Buckingham</w:t>
      </w:r>
    </w:p>
    <w:p>
      <w:pPr>
        <w:pStyle w:val="Ttulo1"/>
        <w:rPr>
          <w:b/>
        </w:rPr>
      </w:pPr>
      <w:bookmarkStart w:id="0" w:name="introdução"/>
      <w:bookmarkEnd w:id="0"/>
      <w:r>
        <w:rPr>
          <w:b/>
        </w:rPr>
        <w:t>Introdução</w:t>
      </w:r>
    </w:p>
    <w:p>
      <w:pPr>
        <w:pStyle w:val="Ttulo2"/>
        <w:rPr/>
      </w:pPr>
      <w:bookmarkStart w:id="1" w:name="introdução"/>
      <w:bookmarkStart w:id="2" w:name="contextualização-e-formulação-do-problema"/>
      <w:bookmarkEnd w:id="1"/>
      <w:bookmarkEnd w:id="2"/>
      <w:r>
        <w:rPr/>
        <w:t>CONTEXTUALIZAÇÃO E FORMULAÇÃO DO PROBLEMA</w:t>
      </w:r>
    </w:p>
    <w:p>
      <w:pPr>
        <w:pStyle w:val="Normal"/>
        <w:rPr/>
      </w:pPr>
      <w:bookmarkStart w:id="3" w:name="contextualização-e-formulação-do-problema"/>
      <w:bookmarkEnd w:id="3"/>
      <w:r>
        <w:rPr/>
        <w:t>No campo da reabilitação humana, há o subcampo que trata da construção de próteses. Estas têm como objetivo substituir a função de algum membro do corpo humano. Em especial existem próteses que substituem a função de parte das pernas, abaixo ou acima do joelho, também chamadas de próteses transtibiais para aquelas e transfemurais para estas.</w:t>
      </w:r>
    </w:p>
    <w:p>
      <w:pPr>
        <w:pStyle w:val="Normal"/>
        <w:rPr/>
      </w:pPr>
      <w:r>
        <w:rPr/>
        <w:t>As próteses também podem ser classificadas como passivas ou ativas. As passivas são compostas inerentemente por componentes mecânicos como molas e alavancas. Já as próteses ativas possuem mecanismos eletroeletrônicas, que têm como principal função injetar energia no sistema para compensar o gasto metabólico extra, exigido por uma prótese passiva. Para as próteses ativas, faz-se necessária a criação de mecanismos de controle para as mesmas. Este mecanismo pode ser criado, usando-se engenharia de controle tradicional e/ou adaptativa, ou sistemas inteligentes, que permitem visualizar o projeto de controle para próteses .</w:t>
      </w:r>
    </w:p>
    <w:p>
      <w:pPr>
        <w:pStyle w:val="Normal"/>
        <w:rPr/>
      </w:pPr>
      <w:r>
        <w:rPr/>
        <w:t>As técnicas de engenharia de controle  exigem que se criem modelos cinéticos e/ou cinemáticos para se resolver o problema em questão. Em há um exemplo de tal enfoque. Geralmente estes modelos são criados analiticamente, usando-se leis bem compreendidas da física . Este não é um trabalho fácil, podendo demandar muito tempo para construção e às vezes devido a grande complexidade do sistema, exige um grau maior de simplificação. Isso pode se tornar um problema sério, até mesmo inviabilizando a solução.</w:t>
      </w:r>
    </w:p>
    <w:p>
      <w:pPr>
        <w:pStyle w:val="Normal"/>
        <w:rPr/>
      </w:pPr>
      <w:r>
        <w:rPr/>
        <w:t xml:space="preserve">Sistemas inteligentes  abrangem vários tipos de tecnologias. Dentre elas, sistemas </w:t>
      </w:r>
      <w:r>
        <w:rPr>
          <w:i/>
        </w:rPr>
        <w:t>fuzzy</w:t>
      </w:r>
      <w:r>
        <w:rPr/>
        <w:t>, sistemas especialistas, agentes lógicos, redes neurais artificiais, etc. Esta classe de sistemas, pode facilitar bastante a gestão da complexidade, pois dependendo do caso, os modelos são bastante simples de serem construídos, pois não exigiriam toda a complexidade física e matemática da engenharia de controle.</w:t>
      </w:r>
    </w:p>
    <w:p>
      <w:pPr>
        <w:pStyle w:val="Normal"/>
        <w:rPr/>
      </w:pPr>
      <w:r>
        <w:rPr/>
        <w:t xml:space="preserve">Sistemas </w:t>
      </w:r>
      <w:r>
        <w:rPr>
          <w:i/>
        </w:rPr>
        <w:t>fuzzy</w:t>
      </w:r>
      <w:r>
        <w:rPr/>
        <w:t xml:space="preserve"> , por exemplo, usam como componentes de modelagem variáveis linguísticas. Exemplificando, estas em um sistema para controle da velocidade de um ventilador poderiam ser resumidas em rápida, média e lenta.</w:t>
      </w:r>
    </w:p>
    <w:p>
      <w:pPr>
        <w:pStyle w:val="Normal"/>
        <w:rPr/>
      </w:pPr>
      <w:r>
        <w:rPr/>
        <w:t>Sistemas baseados em aprendizado de máquina (</w:t>
      </w:r>
      <w:r>
        <w:rPr>
          <w:i/>
        </w:rPr>
        <w:t>machine learning</w:t>
      </w:r>
      <w:r>
        <w:rPr/>
        <w:t>) , assim como sistemas inteligentes, permitem a criação de sistemas mais simples. Isto é possível porque estes sistemas não são programados para resolverem um problema, mas sim para “aprenderem” a resolver um problema. Por exemplo, é possível desenvolver um sistema baseado em aprendizado de máquina, que aprenderá a partir da coleta de dígitos escritos por várias pessoas, a reconhecer qualquer dígito escrito num papel por quaisquer outras pessoas.</w:t>
      </w:r>
    </w:p>
    <w:p>
      <w:pPr>
        <w:pStyle w:val="Normal"/>
        <w:rPr/>
      </w:pPr>
      <w:r>
        <w:rPr/>
        <w:t>As Redes Neurais Artificiais (RNA)  são classificadas como sistemas baseados em aprendizado de máquina e também como sistemas inteligentes. A princípio são sistemas inspirados pela biologia do sistema nervoso central.</w:t>
      </w:r>
    </w:p>
    <w:p>
      <w:pPr>
        <w:pStyle w:val="Normal"/>
        <w:rPr/>
      </w:pPr>
      <w:r>
        <w:rPr/>
        <w:t>O uso de RNAs para controlar próteses transfemurais pode ser um atalho no processo de projeto das mesmas, pois se usando algoritmos de RNAs que já tenham sido especificados e implementados, basta alterá-los para receberem os sinais desejados e produzir as respostas esperadas.</w:t>
      </w:r>
    </w:p>
    <w:p>
      <w:pPr>
        <w:pStyle w:val="Normal"/>
        <w:rPr/>
      </w:pPr>
      <w:r>
        <w:rPr/>
        <w:t xml:space="preserve">Porém, o ciclo de marcha possui muitas variações. Por exemplo, o ciclo confortável, acelerado, subindo aclives, subindo escadas, descendo, etc. Aparentemente é possível criar RNAs para todas estas situações, mas mesmo assim, este é um trabalho hercúleo e que provavelmente exigiria muito poder computacional, o que não seria adequado para uma prótese transfemural ativa, que exige um sistema embarcado eficiente energeticamente. Com isso em mente, e inspirando-se no trabalho de , nota-se que seria possível modelar sistemas </w:t>
      </w:r>
      <w:r>
        <w:rPr>
          <w:i/>
        </w:rPr>
        <w:t>fuzzy</w:t>
      </w:r>
      <w:r>
        <w:rPr/>
        <w:t xml:space="preserve"> para alterar a saída do sistema conforme a necessidade do ciclo de marchar. A vantagem de tal configuração é que um sistema </w:t>
      </w:r>
      <w:r>
        <w:rPr>
          <w:i/>
        </w:rPr>
        <w:t>fuzzy</w:t>
      </w:r>
      <w:r>
        <w:rPr/>
        <w:t xml:space="preserve"> geralmente vai exigir menos cálculos que várias RNAs ou uma RNA com muitos milhares de ativações.</w:t>
      </w:r>
    </w:p>
    <w:p>
      <w:pPr>
        <w:pStyle w:val="Normal"/>
        <w:rPr/>
      </w:pPr>
      <w:r>
        <w:rPr/>
        <w:t xml:space="preserve">Existem vários tipos de RNA, sendo a mais popular na literatura a </w:t>
      </w:r>
      <w:r>
        <w:rPr>
          <w:i/>
        </w:rPr>
        <w:t>Multi Layer Perceptron</w:t>
      </w:r>
      <w:r>
        <w:rPr/>
        <w:t xml:space="preserve"> (MLP). Esta é um tipo de RNA que tem sua aplicabilidade e eficiência já comprovadas em várias aplicações. A MLP, porém, tem uma desvantagem para sistemas de grande complexidade. Ela exige poder computacional considerável, pois necessita fazer muitos cálculos até definir sua saída. Uma promessa em relação a este tipo de RNA, e que inclusive já possui aplicações no mundo real, é a </w:t>
      </w:r>
      <w:r>
        <w:rPr>
          <w:i/>
        </w:rPr>
        <w:t>Cerebellar Model Articulation Controller</w:t>
      </w:r>
      <w:r>
        <w:rPr/>
        <w:t xml:space="preserve"> (CMAC) . Esta é uma RNA baseada no cerebelo dos mamíferos. Sua vantagem em relação à MLP é que na sua forma final, ela pode ser resumida a acessos a tabelas e cálculos triviais e simples para gerar sua saída.</w:t>
      </w:r>
    </w:p>
    <w:p>
      <w:pPr>
        <w:pStyle w:val="Normal"/>
        <w:rPr/>
      </w:pPr>
      <w:r>
        <w:rPr/>
        <w:t xml:space="preserve">Neste sentido, este trabalho demonstra simulações desenvolvidas a partir de uma RNA CMAC, mostrando que com esta tecnologia é possível controlar uma prótese transfemural ativa durante o ciclo de marcha confortável. Também é objeto do trabalho, a modificação da saída da RNA CMAC, para que o sistema suporte outros ciclos de marcha através de controladores </w:t>
      </w:r>
      <w:r>
        <w:rPr>
          <w:i/>
        </w:rPr>
        <w:t>fuzzy</w:t>
      </w:r>
      <w:r>
        <w:rPr/>
        <w:t>.</w:t>
      </w:r>
    </w:p>
    <w:p>
      <w:pPr>
        <w:pStyle w:val="Ttulo2"/>
        <w:rPr/>
      </w:pPr>
      <w:bookmarkStart w:id="4" w:name="objetivos"/>
      <w:bookmarkEnd w:id="4"/>
      <w:r>
        <w:rPr/>
        <w:t>OBJETIVOS</w:t>
      </w:r>
    </w:p>
    <w:p>
      <w:pPr>
        <w:pStyle w:val="Ttulo3"/>
        <w:rPr>
          <w:b/>
        </w:rPr>
      </w:pPr>
      <w:bookmarkStart w:id="5" w:name="objetivos"/>
      <w:bookmarkStart w:id="6" w:name="objetivo-geral"/>
      <w:bookmarkEnd w:id="5"/>
      <w:bookmarkEnd w:id="6"/>
      <w:r>
        <w:rPr>
          <w:b/>
        </w:rPr>
        <w:t>Objetivo Geral</w:t>
      </w:r>
    </w:p>
    <w:p>
      <w:pPr>
        <w:pStyle w:val="Normal"/>
        <w:rPr/>
      </w:pPr>
      <w:bookmarkStart w:id="7" w:name="objetivo-geral"/>
      <w:bookmarkEnd w:id="7"/>
      <w:r>
        <w:rPr/>
        <w:t>O presente trabalho visa iniciar um projeto de desenvolvimento de software como serviço para análise e simulação de marcha humana.</w:t>
      </w:r>
    </w:p>
    <w:p>
      <w:pPr>
        <w:pStyle w:val="Ttulo3"/>
        <w:rPr>
          <w:b/>
        </w:rPr>
      </w:pPr>
      <w:bookmarkStart w:id="8" w:name="objetivos-específicos"/>
      <w:bookmarkEnd w:id="8"/>
      <w:r>
        <w:rPr>
          <w:b/>
        </w:rPr>
        <w:t>Objetivos Específicos</w:t>
      </w:r>
    </w:p>
    <w:p>
      <w:pPr>
        <w:pStyle w:val="Normal"/>
        <w:rPr/>
      </w:pPr>
      <w:bookmarkStart w:id="9" w:name="objetivos-específicos"/>
      <w:bookmarkEnd w:id="9"/>
      <w:r>
        <w:rPr/>
        <w:t>Os objetivos específicos são:</w:t>
      </w:r>
    </w:p>
    <w:p>
      <w:pPr>
        <w:pStyle w:val="Normal"/>
        <w:numPr>
          <w:ilvl w:val="0"/>
          <w:numId w:val="1"/>
        </w:numPr>
        <w:rPr/>
      </w:pPr>
      <w:r>
        <w:rPr/>
        <w:t>Definir um processo de desenvolvimento ágil adequado ao projeto;</w:t>
      </w:r>
    </w:p>
    <w:p>
      <w:pPr>
        <w:pStyle w:val="Normal"/>
        <w:numPr>
          <w:ilvl w:val="0"/>
          <w:numId w:val="1"/>
        </w:numPr>
        <w:rPr/>
      </w:pPr>
      <w:r>
        <w:rPr/>
        <w:t>Explicitar uma visão arquitetural inicial do software;</w:t>
      </w:r>
    </w:p>
    <w:p>
      <w:pPr>
        <w:pStyle w:val="Normal"/>
        <w:numPr>
          <w:ilvl w:val="0"/>
          <w:numId w:val="1"/>
        </w:numPr>
        <w:rPr/>
      </w:pPr>
      <w:r>
        <w:rPr/>
        <w:t>Escolher componentes de software a serem usados na solução;</w:t>
      </w:r>
    </w:p>
    <w:p>
      <w:pPr>
        <w:pStyle w:val="Normal"/>
        <w:numPr>
          <w:ilvl w:val="0"/>
          <w:numId w:val="1"/>
        </w:numPr>
        <w:rPr/>
      </w:pPr>
      <w:r>
        <w:rPr/>
        <w:t xml:space="preserve">Criar um </w:t>
      </w:r>
      <w:r>
        <w:rPr>
          <w:i/>
        </w:rPr>
        <w:t>backlog</w:t>
      </w:r>
      <w:r>
        <w:rPr/>
        <w:t xml:space="preserve"> inicial de histórias de usuários;</w:t>
      </w:r>
    </w:p>
    <w:p>
      <w:pPr>
        <w:pStyle w:val="Normal"/>
        <w:numPr>
          <w:ilvl w:val="0"/>
          <w:numId w:val="1"/>
        </w:numPr>
        <w:rPr/>
      </w:pPr>
      <w:r>
        <w:rPr/>
        <w:t xml:space="preserve">Selecionar um conjunto mínimo de histórias de usuários suficientes para implementação de uma </w:t>
      </w:r>
      <w:r>
        <w:rPr>
          <w:i/>
        </w:rPr>
        <w:t>release</w:t>
      </w:r>
      <w:r>
        <w:rPr/>
        <w:t xml:space="preserve"> funcional e testes.</w:t>
      </w:r>
    </w:p>
    <w:p>
      <w:pPr>
        <w:pStyle w:val="Ttulo2"/>
        <w:rPr/>
      </w:pPr>
      <w:bookmarkStart w:id="10" w:name="revisão-da-literatura"/>
      <w:bookmarkEnd w:id="10"/>
      <w:r>
        <w:rPr/>
        <w:t>revisão da literatura</w:t>
      </w:r>
    </w:p>
    <w:p>
      <w:pPr>
        <w:pStyle w:val="Normal"/>
        <w:rPr/>
      </w:pPr>
      <w:bookmarkStart w:id="11" w:name="revisão-da-literatura"/>
      <w:bookmarkEnd w:id="11"/>
      <w:r>
        <w:rPr/>
        <w:t xml:space="preserve">Foram usados os seguinte serviços </w:t>
      </w:r>
      <w:r>
        <w:rPr>
          <w:i/>
        </w:rPr>
        <w:t>web</w:t>
      </w:r>
      <w:r>
        <w:rPr/>
        <w:t xml:space="preserve"> para o levantamento bibliográfico deste trabalho:</w:t>
      </w:r>
    </w:p>
    <w:p>
      <w:pPr>
        <w:pStyle w:val="Normal"/>
        <w:numPr>
          <w:ilvl w:val="0"/>
          <w:numId w:val="2"/>
        </w:numPr>
        <w:rPr/>
      </w:pPr>
      <w:r>
        <w:rPr>
          <w:i/>
        </w:rPr>
        <w:t>IEEE Xplore Digital Library</w:t>
      </w:r>
      <w:r>
        <w:rPr/>
        <w:t xml:space="preserve"> (</w:t>
      </w:r>
      <w:hyperlink r:id="rId2">
        <w:r>
          <w:rPr>
            <w:rStyle w:val="Link"/>
          </w:rPr>
          <w:t>http://ieeexplore.ieee.org</w:t>
        </w:r>
      </w:hyperlink>
      <w:r>
        <w:rPr/>
        <w:t>);</w:t>
      </w:r>
    </w:p>
    <w:p>
      <w:pPr>
        <w:pStyle w:val="Normal"/>
        <w:numPr>
          <w:ilvl w:val="0"/>
          <w:numId w:val="2"/>
        </w:numPr>
        <w:rPr/>
      </w:pPr>
      <w:r>
        <w:rPr>
          <w:i/>
        </w:rPr>
        <w:t>PubMed</w:t>
      </w:r>
      <w:r>
        <w:rPr/>
        <w:t xml:space="preserve"> (</w:t>
      </w:r>
      <w:hyperlink r:id="rId3">
        <w:r>
          <w:rPr>
            <w:rStyle w:val="Link"/>
          </w:rPr>
          <w:t>http://www.ncbi.nlm.nih.gov/pubmed</w:t>
        </w:r>
      </w:hyperlink>
      <w:r>
        <w:rPr/>
        <w:t>);</w:t>
      </w:r>
    </w:p>
    <w:p>
      <w:pPr>
        <w:pStyle w:val="Normal"/>
        <w:numPr>
          <w:ilvl w:val="0"/>
          <w:numId w:val="2"/>
        </w:numPr>
        <w:rPr/>
      </w:pPr>
      <w:r>
        <w:rPr/>
        <w:t>Portal de Periódicos CAPES/MEC (</w:t>
      </w:r>
      <w:hyperlink r:id="rId4">
        <w:r>
          <w:rPr>
            <w:rStyle w:val="Link"/>
          </w:rPr>
          <w:t>http://periodicos.capes.gov.br</w:t>
        </w:r>
      </w:hyperlink>
      <w:r>
        <w:rPr/>
        <w:t>).</w:t>
      </w:r>
    </w:p>
    <w:p>
      <w:pPr>
        <w:pStyle w:val="Normal"/>
        <w:rPr/>
      </w:pPr>
      <w:r>
        <w:rPr/>
        <w:t>Foram utilizadas as seguintes chaves de pesquisa em cada um dos serviços acima: ``</w:t>
      </w:r>
      <w:r>
        <w:rPr>
          <w:i/>
        </w:rPr>
        <w:t>Gait Analysis Software</w:t>
      </w:r>
      <w:r>
        <w:rPr/>
        <w:t>".</w:t>
      </w:r>
    </w:p>
    <w:p>
      <w:pPr>
        <w:pStyle w:val="Normal"/>
        <w:rPr/>
      </w:pPr>
      <w:r>
        <w:rPr/>
        <w:t>Os artigos considerados mais relevantes para o trabalho foram escolhidos, levando-se em consideração, entre outros tópicos, a descrição de características interessantes a serem implementadas no software a ser desenvolvido.</w:t>
      </w:r>
    </w:p>
    <w:p>
      <w:pPr>
        <w:pStyle w:val="Normal"/>
        <w:rPr/>
      </w:pPr>
      <w:r>
        <w:rPr/>
        <w:t>Quando o assunto se trata de análise de marcha, a obra mais aclamada, inclusive citada em muitas das referências pesquisadas, é . Como sugerido por , esta é uma obra obrigatória a qualquer um que deseje estudar análise de marcha.</w:t>
      </w:r>
    </w:p>
    <w:p>
      <w:pPr>
        <w:pStyle w:val="Normal"/>
        <w:rPr/>
      </w:pPr>
      <w:r>
        <w:rPr/>
        <w:t>Em um sistema de análise e classificação de marcha é proposto como alternativa a soluções de mercado mais caras. A proposta inicial é coletar dados a partir de marcadores posicionados no corpo do paciente, através de câmeras de vídeo, classificando padrões de marcha com aprendizado de máquina.</w:t>
      </w:r>
    </w:p>
    <w:p>
      <w:pPr>
        <w:pStyle w:val="Normal"/>
        <w:rPr/>
      </w:pPr>
      <w:r>
        <w:rPr/>
        <w:t>Em é apresentada uma ferramenta para melhorar a confiabilidade de curvas para um paciente, classificar pacientes em determinadas populações e comparar populações. Trata-se de uma ferramenta estatística para análise de marcha.</w:t>
      </w:r>
    </w:p>
    <w:p>
      <w:pPr>
        <w:pStyle w:val="Normal"/>
        <w:rPr/>
      </w:pPr>
      <w:r>
        <w:rPr/>
        <w:t>Detecções de eventos do ciclo de marcha, são características interessantes para um software de análise de marcha. Em são documentados métodos para detecção de 4 eventos: contato do calcanhar, elevação do calcanhar, contato do dedão do pé e elevação do dedão do pé.</w:t>
      </w:r>
    </w:p>
    <w:p>
      <w:pPr>
        <w:pStyle w:val="Normal"/>
        <w:rPr/>
      </w:pPr>
      <w:r>
        <w:rPr/>
        <w:t xml:space="preserve">Uma comparação entre dois pacotes distintos para análise de marchar foi realizada por . Neste trabalho dados captados por câmeras e plataformas de força são coletados e passados aos pacotes de software </w:t>
      </w:r>
      <w:r>
        <w:rPr>
          <w:i/>
        </w:rPr>
        <w:t>Kin Trak</w:t>
      </w:r>
      <w:r>
        <w:rPr/>
        <w:t xml:space="preserve"> e </w:t>
      </w:r>
      <w:r>
        <w:rPr>
          <w:i/>
        </w:rPr>
        <w:t>Ortho Trak</w:t>
      </w:r>
      <w:r>
        <w:rPr/>
        <w:t>.</w:t>
      </w:r>
    </w:p>
    <w:p>
      <w:pPr>
        <w:pStyle w:val="Normal"/>
        <w:rPr/>
      </w:pPr>
      <w:r>
        <w:rPr/>
        <w:t>Uma amostra de como um software pode ser utilizado para gerar bases de dados de análise de marcha, é visto em . Neste artigo os autores capturam dados de crianças sadias, afim de obterem padrões para serem utilizados em sistemas de análise de movimentos.</w:t>
      </w:r>
    </w:p>
    <w:p>
      <w:pPr>
        <w:pStyle w:val="Normal"/>
        <w:rPr/>
      </w:pPr>
      <w:r>
        <w:rPr/>
        <w:t>Um sistema de aquisição e análise de marcha, foi desenvolvido e demostrado em . Neste trabalho, o hardware para captura de dados e o software para análise dos dados, foram desenvolvidos num único projeto. Com os resultados gerados pelas análises feitas por este projeto, foi possível construir um robô bípede, que apresentou resultados satisfatórios caminhando num ciclo de marcha confortável.</w:t>
      </w:r>
    </w:p>
    <w:p>
      <w:pPr>
        <w:pStyle w:val="Normal"/>
        <w:rPr/>
      </w:pPr>
      <w:r>
        <w:rPr/>
        <w:t xml:space="preserve">A partir da análise de marcha, é possível criar métodos para se estabelecer o grau de desvio do ciclo de marcha que um paciente pode apresentar. Em é apresentado o método </w:t>
      </w:r>
      <w:r>
        <w:rPr>
          <w:i/>
        </w:rPr>
        <w:t>Gait Profile Score</w:t>
      </w:r>
      <w:r>
        <w:rPr/>
        <w:t xml:space="preserve">. O método em si é um bom candidato a funcionalidade em um software de análise de marcha, pois serviria de auxílio clínico ao profissional da área de saúde. Uma outra funcionalidade inspirada no campo clínico é mostrado em . Neste trabalho os autores propõem a automatização do método </w:t>
      </w:r>
      <w:r>
        <w:rPr>
          <w:i/>
        </w:rPr>
        <w:t>Get Up and Go Test</w:t>
      </w:r>
      <w:r>
        <w:rPr/>
        <w:t>(GUGT), que é usualmente utilizado em análise de marcha no campo da reabilitação.</w:t>
      </w:r>
    </w:p>
    <w:p>
      <w:pPr>
        <w:pStyle w:val="Ttulo2"/>
        <w:rPr/>
      </w:pPr>
      <w:bookmarkStart w:id="12" w:name="organização-do-trabalho"/>
      <w:bookmarkEnd w:id="12"/>
      <w:r>
        <w:rPr/>
        <w:t>ORGANIZAÇÃO DO TRABALHO</w:t>
      </w:r>
    </w:p>
    <w:p>
      <w:pPr>
        <w:pStyle w:val="Ttulo1"/>
        <w:rPr>
          <w:b/>
        </w:rPr>
      </w:pPr>
      <w:bookmarkStart w:id="13" w:name="organização-do-trabalho"/>
      <w:bookmarkStart w:id="14" w:name="fundamentação-teórica"/>
      <w:bookmarkEnd w:id="13"/>
      <w:bookmarkEnd w:id="14"/>
      <w:r>
        <w:rPr>
          <w:b/>
        </w:rPr>
        <w:t>FUNDAMENTAÇÃO TEÓRICA</w:t>
      </w:r>
    </w:p>
    <w:p>
      <w:pPr>
        <w:pStyle w:val="Ttulo2"/>
        <w:rPr/>
      </w:pPr>
      <w:bookmarkStart w:id="15" w:name="fundamentação-teórica"/>
      <w:bookmarkStart w:id="16" w:name="análise-de-marcha"/>
      <w:bookmarkEnd w:id="15"/>
      <w:bookmarkEnd w:id="16"/>
      <w:r>
        <w:rPr/>
        <w:t>ANÁLISE DE MARCHA</w:t>
      </w:r>
    </w:p>
    <w:p>
      <w:pPr>
        <w:pStyle w:val="Ttulo3"/>
        <w:rPr/>
      </w:pPr>
      <w:bookmarkStart w:id="17" w:name="análise-de-marcha"/>
      <w:bookmarkStart w:id="18" w:name="breve-histórico"/>
      <w:bookmarkEnd w:id="17"/>
      <w:bookmarkEnd w:id="18"/>
      <w:r>
        <w:rPr/>
        <w:t>BREVE HISTÓRICO</w:t>
      </w:r>
    </w:p>
    <w:p>
      <w:pPr>
        <w:pStyle w:val="Normal"/>
        <w:rPr/>
      </w:pPr>
      <w:bookmarkStart w:id="19" w:name="breve-histórico"/>
      <w:bookmarkEnd w:id="19"/>
      <w:r>
        <w:rPr/>
        <w:t>Conforme , Aristóteles (384-322 A.C.) pode ser considerado o primeiro a registrar comentários a respeito de como os humanos caminham. O autor ainda afirma que só na renascença que houveram progressos através de experimentos e teorizações feitas por Giovanni Borelli (1608-1679), e também que Jules Etienne Marey (1830-1904), trabalhando na França e Eadweard Muybridge (1830-1904), trabalhando na América, fizeram grandes avanços na área de mensuração. Ainda conforme , os maiores avanços no início do século vinte foram os desenvolvimentos das placas de força e o entendimento da cinética da marcha.</w:t>
      </w:r>
    </w:p>
    <w:p>
      <w:pPr>
        <w:pStyle w:val="Normal"/>
        <w:rPr/>
      </w:pPr>
      <w:r>
        <w:rPr/>
        <w:t>Na obra de , de antes do século vinte, ele busca sistematizar maneiras de se analisar o movimento humano, principalmente usando técnicas de fotografia. A obra apesar de ser o resultado das pesquisas do autor, tem um valor artístico inegável. A Figura [inicio</w:t>
      </w:r>
      <w:r>
        <w:rPr>
          <w:vertAlign w:val="subscript"/>
        </w:rPr>
        <w:t>c</w:t>
      </w:r>
      <w:r>
        <w:rPr/>
        <w:t>orrida] dá o tom da obra.</w:t>
      </w:r>
    </w:p>
    <w:p>
      <w:pPr>
        <w:pStyle w:val="Normal"/>
        <w:rPr/>
      </w:pPr>
      <w:r>
        <w:rPr/>
        <w:drawing>
          <wp:inline distT="0" distB="0" distL="114935" distR="114935">
            <wp:extent cx="12280900" cy="7683500"/>
            <wp:effectExtent l="0" t="0" r="0" b="0"/>
            <wp:docPr id="0"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
                    <pic:cNvPicPr>
                      <a:picLocks noChangeAspect="1" noChangeArrowheads="1"/>
                    </pic:cNvPicPr>
                  </pic:nvPicPr>
                  <pic:blipFill>
                    <a:blip r:embed="rId5"/>
                    <a:stretch>
                      <a:fillRect/>
                    </a:stretch>
                  </pic:blipFill>
                  <pic:spPr bwMode="auto">
                    <a:xfrm>
                      <a:off x="0" y="0"/>
                      <a:ext cx="12280900" cy="7683500"/>
                    </a:xfrm>
                    <a:prstGeom prst="rect">
                      <a:avLst/>
                    </a:prstGeom>
                    <a:noFill/>
                    <a:ln w="9525">
                      <a:noFill/>
                      <a:miter lim="800000"/>
                      <a:headEnd/>
                      <a:tailEnd/>
                    </a:ln>
                  </pic:spPr>
                </pic:pic>
              </a:graphicData>
            </a:graphic>
          </wp:inline>
        </w:drawing>
      </w:r>
      <w:r>
        <w:rPr/>
        <w:t xml:space="preserve"> </w:t>
      </w:r>
      <w:r>
        <w:rPr/>
        <w:t>[inicio</w:t>
      </w:r>
      <w:r>
        <w:rPr>
          <w:vertAlign w:val="subscript"/>
        </w:rPr>
        <w:t>c</w:t>
      </w:r>
      <w:r>
        <w:rPr/>
        <w:t>orrida]</w:t>
      </w:r>
    </w:p>
    <w:p>
      <w:pPr>
        <w:pStyle w:val="Normal"/>
        <w:rPr/>
      </w:pPr>
      <w:r>
        <w:rPr/>
        <w:t>Apesar dos avanços ocorridos na análise de marchar até meados do meio do século vinte, foi só após o advento dos computadores modernos que a análise de marcha clínica tornou-se amplamente disponível .</w:t>
      </w:r>
    </w:p>
    <w:p>
      <w:pPr>
        <w:pStyle w:val="Ttulo3"/>
        <w:rPr/>
      </w:pPr>
      <w:bookmarkStart w:id="20" w:name="fundamentos"/>
      <w:bookmarkEnd w:id="20"/>
      <w:r>
        <w:rPr/>
        <w:t>FUNDAMENTOS</w:t>
      </w:r>
    </w:p>
    <w:p>
      <w:pPr>
        <w:pStyle w:val="Normal"/>
        <w:rPr/>
      </w:pPr>
      <w:bookmarkStart w:id="21" w:name="fundamentos"/>
      <w:bookmarkEnd w:id="21"/>
      <w:r>
        <w:rPr/>
        <w:t>Segundo , para se classificar as diferentes divisões da marcha é necessário separá-las em períodos (</w:t>
      </w:r>
      <w:r>
        <w:rPr>
          <w:i/>
        </w:rPr>
        <w:t>Periods</w:t>
      </w:r>
      <w:r>
        <w:rPr/>
        <w:t>), fases (</w:t>
      </w:r>
      <w:r>
        <w:rPr>
          <w:i/>
        </w:rPr>
        <w:t>Phases</w:t>
      </w:r>
      <w:r>
        <w:rPr/>
        <w:t>) e tarefas (</w:t>
      </w:r>
      <w:r>
        <w:rPr>
          <w:i/>
        </w:rPr>
        <w:t>Tasks</w:t>
      </w:r>
      <w:r>
        <w:rPr/>
        <w:t>), conforme a Figura [fases</w:t>
      </w:r>
      <w:r>
        <w:rPr>
          <w:vertAlign w:val="subscript"/>
        </w:rPr>
        <w:t>m</w:t>
      </w:r>
      <w:r>
        <w:rPr/>
        <w:t>archa].</w:t>
      </w:r>
    </w:p>
    <w:p>
      <w:pPr>
        <w:pStyle w:val="Normal"/>
        <w:rPr/>
      </w:pPr>
      <w:r>
        <w:rPr/>
        <w:drawing>
          <wp:inline distT="0" distB="0" distL="114935" distR="114935">
            <wp:extent cx="5511800" cy="2882900"/>
            <wp:effectExtent l="0" t="0" r="0" b="0"/>
            <wp:docPr id="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pic:cNvPicPr>
                      <a:picLocks noChangeAspect="1" noChangeArrowheads="1"/>
                    </pic:cNvPicPr>
                  </pic:nvPicPr>
                  <pic:blipFill>
                    <a:blip r:embed="rId6"/>
                    <a:stretch>
                      <a:fillRect/>
                    </a:stretch>
                  </pic:blipFill>
                  <pic:spPr bwMode="auto">
                    <a:xfrm>
                      <a:off x="0" y="0"/>
                      <a:ext cx="5511800" cy="2882900"/>
                    </a:xfrm>
                    <a:prstGeom prst="rect">
                      <a:avLst/>
                    </a:prstGeom>
                    <a:noFill/>
                    <a:ln w="9525">
                      <a:noFill/>
                      <a:miter lim="800000"/>
                      <a:headEnd/>
                      <a:tailEnd/>
                    </a:ln>
                  </pic:spPr>
                </pic:pic>
              </a:graphicData>
            </a:graphic>
          </wp:inline>
        </w:drawing>
      </w:r>
      <w:r>
        <w:rPr/>
        <w:t xml:space="preserve"> </w:t>
      </w:r>
      <w:r>
        <w:rPr/>
        <w:t>[fases</w:t>
      </w:r>
      <w:r>
        <w:rPr>
          <w:vertAlign w:val="subscript"/>
        </w:rPr>
        <w:t>m</w:t>
      </w:r>
      <w:r>
        <w:rPr/>
        <w:t>archa]</w:t>
      </w:r>
    </w:p>
    <w:p>
      <w:pPr>
        <w:pStyle w:val="Normal"/>
        <w:rPr/>
      </w:pPr>
      <w:r>
        <w:rPr/>
        <w:t xml:space="preserve">A </w:t>
      </w:r>
      <w:r>
        <w:rPr>
          <w:i/>
        </w:rPr>
        <w:t>stride</w:t>
      </w:r>
      <w:r>
        <w:rPr/>
        <w:t xml:space="preserve">, que também é um sinônimo para um ciclo de marcha completo, equivale ao momento que, por exemplo, o pé direito toca o chão, sai do chão e o toca novamente. Dentro do ciclo de marcha temos também os períodos que são dois, </w:t>
      </w:r>
      <w:r>
        <w:rPr>
          <w:i/>
        </w:rPr>
        <w:t>stance</w:t>
      </w:r>
      <w:r>
        <w:rPr/>
        <w:t xml:space="preserve"> e </w:t>
      </w:r>
      <w:r>
        <w:rPr>
          <w:i/>
        </w:rPr>
        <w:t>swing</w:t>
      </w:r>
      <w:r>
        <w:rPr/>
        <w:t xml:space="preserve">. O </w:t>
      </w:r>
      <w:r>
        <w:rPr>
          <w:i/>
        </w:rPr>
        <w:t>stance</w:t>
      </w:r>
      <w:r>
        <w:rPr/>
        <w:t xml:space="preserve"> corresponde ao período que o pé toca o chão pela primeira vez e o deixa durante o ciclo. O </w:t>
      </w:r>
      <w:r>
        <w:rPr>
          <w:i/>
        </w:rPr>
        <w:t>swing</w:t>
      </w:r>
      <w:r>
        <w:rPr/>
        <w:t xml:space="preserve"> é o período que o mesmo pé deixa o chão e o toca novamente iniciando uma nova </w:t>
      </w:r>
      <w:r>
        <w:rPr>
          <w:i/>
        </w:rPr>
        <w:t>stance</w:t>
      </w:r>
      <w:r>
        <w:rPr/>
        <w:t xml:space="preserve"> .</w:t>
      </w:r>
    </w:p>
    <w:p>
      <w:pPr>
        <w:pStyle w:val="Normal"/>
        <w:rPr/>
      </w:pPr>
      <w:r>
        <w:rPr/>
        <w:t>Além dos períodos, como vemos na Figura [fases</w:t>
      </w:r>
      <w:r>
        <w:rPr>
          <w:vertAlign w:val="subscript"/>
        </w:rPr>
        <w:t>m</w:t>
      </w:r>
      <w:r>
        <w:rPr/>
        <w:t>archa], temos as fases. As fases representa um intervalo, percentual durante o ciclo da marcha e são muito importantes na avaliação do ciclo. Pois grandes variações nos sinais durante alguma fase, pode representar algum distúrbio a ser diagnosticado. São oito as fases :</w:t>
      </w:r>
    </w:p>
    <w:p>
      <w:pPr>
        <w:pStyle w:val="Normal"/>
        <w:numPr>
          <w:ilvl w:val="0"/>
          <w:numId w:val="3"/>
        </w:numPr>
        <w:rPr/>
      </w:pPr>
      <w:r>
        <w:rPr>
          <w:i/>
        </w:rPr>
        <w:t>Initial Contact</w:t>
      </w:r>
      <w:r>
        <w:rPr/>
        <w:t>, corresponde de 0 a 2% do ciclo de marcha;</w:t>
      </w:r>
    </w:p>
    <w:p>
      <w:pPr>
        <w:pStyle w:val="Normal"/>
        <w:numPr>
          <w:ilvl w:val="0"/>
          <w:numId w:val="3"/>
        </w:numPr>
        <w:rPr/>
      </w:pPr>
      <w:r>
        <w:rPr>
          <w:i/>
        </w:rPr>
        <w:t>Loading Response</w:t>
      </w:r>
      <w:r>
        <w:rPr/>
        <w:t>, corresponde de 2% até 12% do ciclo de marcha;</w:t>
      </w:r>
    </w:p>
    <w:p>
      <w:pPr>
        <w:pStyle w:val="Normal"/>
        <w:numPr>
          <w:ilvl w:val="0"/>
          <w:numId w:val="3"/>
        </w:numPr>
        <w:rPr/>
      </w:pPr>
      <w:r>
        <w:rPr>
          <w:i/>
        </w:rPr>
        <w:t>Mid Stance</w:t>
      </w:r>
      <w:r>
        <w:rPr/>
        <w:t>, corresponde de 12% até 31% do ciclo de marcha;</w:t>
      </w:r>
    </w:p>
    <w:p>
      <w:pPr>
        <w:pStyle w:val="Normal"/>
        <w:numPr>
          <w:ilvl w:val="0"/>
          <w:numId w:val="3"/>
        </w:numPr>
        <w:rPr/>
      </w:pPr>
      <w:r>
        <w:rPr>
          <w:i/>
        </w:rPr>
        <w:t>Terminal Stance</w:t>
      </w:r>
      <w:r>
        <w:rPr/>
        <w:t>, corresponde de 31% até 50% do ciclo de marcha;</w:t>
      </w:r>
    </w:p>
    <w:p>
      <w:pPr>
        <w:pStyle w:val="Normal"/>
        <w:numPr>
          <w:ilvl w:val="0"/>
          <w:numId w:val="3"/>
        </w:numPr>
        <w:rPr/>
      </w:pPr>
      <w:r>
        <w:rPr>
          <w:i/>
        </w:rPr>
        <w:t>Pre-Swing</w:t>
      </w:r>
      <w:r>
        <w:rPr/>
        <w:t>, corresponde de 50% ate 62% do ciclo de marcha;</w:t>
      </w:r>
    </w:p>
    <w:p>
      <w:pPr>
        <w:pStyle w:val="Normal"/>
        <w:numPr>
          <w:ilvl w:val="0"/>
          <w:numId w:val="3"/>
        </w:numPr>
        <w:rPr/>
      </w:pPr>
      <w:r>
        <w:rPr>
          <w:i/>
        </w:rPr>
        <w:t>Initial Swing</w:t>
      </w:r>
      <w:r>
        <w:rPr/>
        <w:t xml:space="preserve"> corresponde de 62% até 75% do ciclo de marcha;</w:t>
      </w:r>
    </w:p>
    <w:p>
      <w:pPr>
        <w:pStyle w:val="Normal"/>
        <w:numPr>
          <w:ilvl w:val="0"/>
          <w:numId w:val="3"/>
        </w:numPr>
        <w:rPr/>
      </w:pPr>
      <w:r>
        <w:rPr>
          <w:i/>
        </w:rPr>
        <w:t>Mid Swing</w:t>
      </w:r>
      <w:r>
        <w:rPr/>
        <w:t xml:space="preserve"> corresponde de 75% até 87% do ciclo de marcha;</w:t>
      </w:r>
    </w:p>
    <w:p>
      <w:pPr>
        <w:pStyle w:val="Normal"/>
        <w:numPr>
          <w:ilvl w:val="0"/>
          <w:numId w:val="3"/>
        </w:numPr>
        <w:rPr/>
      </w:pPr>
      <w:r>
        <w:rPr>
          <w:i/>
        </w:rPr>
        <w:t>Terminal Swing</w:t>
      </w:r>
      <w:r>
        <w:rPr/>
        <w:t xml:space="preserve"> corresponde de 87% até 100% do ciclo de marcha.</w:t>
      </w:r>
    </w:p>
    <w:p>
      <w:pPr>
        <w:pStyle w:val="Normal"/>
        <w:rPr/>
      </w:pPr>
      <w:r>
        <w:rPr/>
        <w:t>As tarefas são as funções desempenhadas durante o ciclo de marchar e estão relacionadas especificamente com as fases. A Figura [fases</w:t>
      </w:r>
      <w:r>
        <w:rPr>
          <w:vertAlign w:val="subscript"/>
        </w:rPr>
        <w:t>m</w:t>
      </w:r>
      <w:r>
        <w:rPr/>
        <w:t>archa] mostra o relacionamento entre as três tarefas e suas fases específicas. São elas :</w:t>
      </w:r>
    </w:p>
    <w:p>
      <w:pPr>
        <w:pStyle w:val="Normal"/>
        <w:numPr>
          <w:ilvl w:val="0"/>
          <w:numId w:val="4"/>
        </w:numPr>
        <w:rPr/>
      </w:pPr>
      <w:r>
        <w:rPr>
          <w:i/>
        </w:rPr>
        <w:t>Weight Acceptance</w:t>
      </w:r>
      <w:r>
        <w:rPr/>
        <w:t xml:space="preserve"> - Ela é responsável pela absorção do choque, estabilidade inicial de membro e preservação da progressão;</w:t>
      </w:r>
    </w:p>
    <w:p>
      <w:pPr>
        <w:pStyle w:val="Normal"/>
        <w:numPr>
          <w:ilvl w:val="0"/>
          <w:numId w:val="4"/>
        </w:numPr>
        <w:rPr/>
      </w:pPr>
      <w:r>
        <w:rPr>
          <w:i/>
        </w:rPr>
        <w:t>Single Limb Support</w:t>
      </w:r>
      <w:r>
        <w:rPr/>
        <w:t xml:space="preserve"> - Esta tarefa é responsável por manter um membro apoiado no chão e progredindo o ciclo de marcha, até que o outro membro toque o chão, ou seja, sua função, é fazer que um membro suporte todo o peso do corpo sozinho;</w:t>
      </w:r>
    </w:p>
    <w:p>
      <w:pPr>
        <w:pStyle w:val="Normal"/>
        <w:numPr>
          <w:ilvl w:val="0"/>
          <w:numId w:val="4"/>
        </w:numPr>
        <w:rPr/>
      </w:pPr>
      <w:r>
        <w:rPr>
          <w:i/>
        </w:rPr>
        <w:t>Swing Limb Advancement</w:t>
      </w:r>
      <w:r>
        <w:rPr/>
        <w:t xml:space="preserve"> - Sua função é avançar o membro que está no período de </w:t>
      </w:r>
      <w:r>
        <w:rPr>
          <w:i/>
        </w:rPr>
        <w:t>swing</w:t>
      </w:r>
      <w:r>
        <w:rPr/>
        <w:t xml:space="preserve">, até que ele esteja pronto para fazer um </w:t>
      </w:r>
      <w:r>
        <w:rPr>
          <w:i/>
        </w:rPr>
        <w:t>Initial Contact</w:t>
      </w:r>
      <w:r>
        <w:rPr/>
        <w:t>.</w:t>
      </w:r>
    </w:p>
    <w:p>
      <w:pPr>
        <w:pStyle w:val="Ttulo3"/>
        <w:rPr/>
      </w:pPr>
      <w:bookmarkStart w:id="22" w:name="metodos_analise"/>
      <w:bookmarkEnd w:id="22"/>
      <w:r>
        <w:rPr/>
        <w:t>MÉTODOS DE COLETA DE DADOS PARA ANÁLISE</w:t>
      </w:r>
    </w:p>
    <w:p>
      <w:pPr>
        <w:pStyle w:val="Normal"/>
        <w:rPr>
          <w:b/>
        </w:rPr>
      </w:pPr>
      <w:bookmarkStart w:id="23" w:name="metodos_analise"/>
      <w:bookmarkEnd w:id="23"/>
      <w:r>
        <w:rPr>
          <w:b/>
        </w:rPr>
        <w:t>Captura de dados por câmeras</w:t>
      </w:r>
    </w:p>
    <w:p>
      <w:pPr>
        <w:pStyle w:val="Normal"/>
        <w:rPr/>
      </w:pPr>
      <w:r>
        <w:rPr/>
        <w:t>Pode-se começar este assunto pelos métodos de mensuração de movimentos espaciais e de ângulos. O método mais sofisticado hoje para análise de movimentos é o baseado em câmaras de vídeo. Inclusive , demonstra discorre sobre as vantagens dos sistemas de câmeras ópticas usando marcadores de superfície em detrimento de outras técnicas de captura de movimento. Neste tipo de técnica, os marcadores podem ser ativos ou passivos, a diferença é que os ativos emitem algum tipo de sinal luminoso ou infravermelho, por exemplo. Este método permite visualizar a posição espacial dos marcadores e a partir daí, calcular velocidades, acelerações, ângulos, velocidades angulares, acelerações angulares, etc. A Figura [oqus</w:t>
      </w:r>
      <w:r>
        <w:rPr>
          <w:vertAlign w:val="subscript"/>
        </w:rPr>
        <w:t>m</w:t>
      </w:r>
      <w:r>
        <w:rPr/>
        <w:t xml:space="preserve">ri] mostra o modelo </w:t>
      </w:r>
      <w:r>
        <w:rPr>
          <w:i/>
        </w:rPr>
        <w:t>Oqus MRI</w:t>
      </w:r>
      <w:r>
        <w:rPr/>
        <w:t xml:space="preserve"> da </w:t>
      </w:r>
      <w:r>
        <w:rPr>
          <w:i/>
        </w:rPr>
        <w:t>Qualisys</w:t>
      </w:r>
      <w:r>
        <w:rPr/>
        <w:t>, está é uma câmera muito utilizada no mercado não só para análise clínica mas também para captura de movimentos para serem inseridos em filmes e jogos de computador. Já a Figura [visao</w:t>
      </w:r>
      <w:r>
        <w:rPr>
          <w:vertAlign w:val="subscript"/>
        </w:rPr>
        <w:t>q</w:t>
      </w:r>
      <w:r>
        <w:rPr/>
        <w:t>tm] mostra o software QTM do mesmo fabricante, já com os dados capturados e animados na tela do computador. A Figura [markers] é uma visão de uma possível configuração de câmeras, capturando marcadores de superfície passivos de um paciente.</w:t>
      </w:r>
    </w:p>
    <w:p>
      <w:pPr>
        <w:pStyle w:val="Normal"/>
        <w:rPr>
          <w:b/>
        </w:rPr>
      </w:pPr>
      <w:r>
        <w:rPr>
          <w:b/>
        </w:rPr>
        <w:t>Captura por Unidade de Medida Inercial</w:t>
      </w:r>
    </w:p>
    <w:p>
      <w:pPr>
        <w:pStyle w:val="Normal"/>
        <w:rPr/>
      </w:pPr>
      <w:r>
        <w:rPr/>
        <w:t xml:space="preserve">Uma outra alternativa, que está sendo desenvolvida na FGA/UnB, é um dispositivo baseado em uma Unidade de Medida Inercial </w:t>
      </w:r>
      <w:r>
        <w:rPr>
          <w:i/>
        </w:rPr>
        <w:t>(Inertial Measurement Unit - IMU)</w:t>
      </w:r>
      <w:r>
        <w:rPr/>
        <w:t xml:space="preserve">. Segundo , esta é uma alternativa não visual para extrair parâmetros cinemáticos da marcha humana, trajetória e velocidade. O trabalho foi realizado comparando-se os resultados fornecidos pelo dispositivo e captura de vídeo. A Figura [imu] mostra um experimento onde o vídeo e os dados do </w:t>
      </w:r>
      <w:r>
        <w:rPr>
          <w:i/>
        </w:rPr>
        <w:t>IMU</w:t>
      </w:r>
      <w:r>
        <w:rPr/>
        <w:t xml:space="preserve"> são coletados ao mesmo tempo.</w:t>
      </w:r>
    </w:p>
    <w:p>
      <w:pPr>
        <w:pStyle w:val="Normal"/>
        <w:rPr/>
      </w:pPr>
      <w:r>
        <w:rPr/>
        <w:t xml:space="preserve">Na Figura [imu2], é possível visualizar o resultado dos dados coletados do </w:t>
      </w:r>
      <w:r>
        <w:rPr>
          <w:i/>
        </w:rPr>
        <w:t>IMU</w:t>
      </w:r>
      <w:r>
        <w:rPr/>
        <w:t xml:space="preserve"> e da câmera. Veja que é um resultado bem promissor. Mas a maior vantagem do dispositivo, ainda não foi discutida, seu baixíssimo valor em relação a solução com várias câmeras.</w:t>
      </w:r>
    </w:p>
    <w:p>
      <w:pPr>
        <w:pStyle w:val="Normal"/>
        <w:rPr>
          <w:b/>
        </w:rPr>
      </w:pPr>
      <w:r>
        <w:rPr>
          <w:b/>
        </w:rPr>
        <w:t>Captura por Eletrogoniômetros</w:t>
      </w:r>
    </w:p>
    <w:p>
      <w:pPr>
        <w:pStyle w:val="Normal"/>
        <w:rPr/>
      </w:pPr>
      <w:r>
        <w:rPr/>
        <w:t>Eletrogoniômetros, também são usados para capturar angulações em articulações, basicamente este aparelho provê uma voltagem que é representativa da mudança de ângulo entre duas superfícies, nas quais o dispositivo é fixado . A principal vantagem deste dispositivo é que seu custo é baixo. A Figura [egn] mostra um exemplo de eletrogoniômetro.</w:t>
      </w:r>
    </w:p>
    <w:p>
      <w:pPr>
        <w:pStyle w:val="Normal"/>
        <w:rPr/>
      </w:pPr>
      <w:r>
        <w:rPr/>
        <w:drawing>
          <wp:inline distT="0" distB="0" distL="114935" distR="114935">
            <wp:extent cx="4254500" cy="3924300"/>
            <wp:effectExtent l="0" t="0" r="0" b="0"/>
            <wp:docPr id="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pic:cNvPicPr>
                      <a:picLocks noChangeAspect="1" noChangeArrowheads="1"/>
                    </pic:cNvPicPr>
                  </pic:nvPicPr>
                  <pic:blipFill>
                    <a:blip r:embed="rId7"/>
                    <a:stretch>
                      <a:fillRect/>
                    </a:stretch>
                  </pic:blipFill>
                  <pic:spPr bwMode="auto">
                    <a:xfrm>
                      <a:off x="0" y="0"/>
                      <a:ext cx="4254500" cy="3924300"/>
                    </a:xfrm>
                    <a:prstGeom prst="rect">
                      <a:avLst/>
                    </a:prstGeom>
                    <a:noFill/>
                    <a:ln w="9525">
                      <a:noFill/>
                      <a:miter lim="800000"/>
                      <a:headEnd/>
                      <a:tailEnd/>
                    </a:ln>
                  </pic:spPr>
                </pic:pic>
              </a:graphicData>
            </a:graphic>
          </wp:inline>
        </w:drawing>
      </w:r>
      <w:r>
        <w:rPr/>
        <w:t xml:space="preserve"> </w:t>
      </w:r>
      <w:r>
        <w:rPr/>
        <w:t>[oqus</w:t>
      </w:r>
      <w:r>
        <w:rPr>
          <w:vertAlign w:val="subscript"/>
        </w:rPr>
        <w:t>m</w:t>
      </w:r>
      <w:r>
        <w:rPr/>
        <w:t>ri]</w:t>
      </w:r>
    </w:p>
    <w:p>
      <w:pPr>
        <w:pStyle w:val="Normal"/>
        <w:rPr/>
      </w:pPr>
      <w:r>
        <w:rPr/>
        <w:drawing>
          <wp:inline distT="0" distB="0" distL="114935" distR="114935">
            <wp:extent cx="13309600" cy="9563100"/>
            <wp:effectExtent l="0" t="0" r="0" b="0"/>
            <wp:docPr id="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pic:cNvPicPr>
                      <a:picLocks noChangeAspect="1" noChangeArrowheads="1"/>
                    </pic:cNvPicPr>
                  </pic:nvPicPr>
                  <pic:blipFill>
                    <a:blip r:embed="rId8"/>
                    <a:stretch>
                      <a:fillRect/>
                    </a:stretch>
                  </pic:blipFill>
                  <pic:spPr bwMode="auto">
                    <a:xfrm>
                      <a:off x="0" y="0"/>
                      <a:ext cx="13309600" cy="9563100"/>
                    </a:xfrm>
                    <a:prstGeom prst="rect">
                      <a:avLst/>
                    </a:prstGeom>
                    <a:noFill/>
                    <a:ln w="9525">
                      <a:noFill/>
                      <a:miter lim="800000"/>
                      <a:headEnd/>
                      <a:tailEnd/>
                    </a:ln>
                  </pic:spPr>
                </pic:pic>
              </a:graphicData>
            </a:graphic>
          </wp:inline>
        </w:drawing>
      </w:r>
      <w:r>
        <w:rPr/>
        <w:t xml:space="preserve"> </w:t>
      </w:r>
      <w:r>
        <w:rPr/>
        <w:t>[visao</w:t>
      </w:r>
      <w:r>
        <w:rPr>
          <w:vertAlign w:val="subscript"/>
        </w:rPr>
        <w:t>q</w:t>
      </w:r>
      <w:r>
        <w:rPr/>
        <w:t>tm]</w:t>
      </w:r>
    </w:p>
    <w:p>
      <w:pPr>
        <w:pStyle w:val="Normal"/>
        <w:rPr/>
      </w:pPr>
      <w:r>
        <w:rPr/>
        <w:drawing>
          <wp:inline distT="0" distB="0" distL="114935" distR="114935">
            <wp:extent cx="9499600" cy="5422900"/>
            <wp:effectExtent l="0" t="0" r="0" b="0"/>
            <wp:docPr id="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pic:cNvPicPr>
                      <a:picLocks noChangeAspect="1" noChangeArrowheads="1"/>
                    </pic:cNvPicPr>
                  </pic:nvPicPr>
                  <pic:blipFill>
                    <a:blip r:embed="rId9"/>
                    <a:stretch>
                      <a:fillRect/>
                    </a:stretch>
                  </pic:blipFill>
                  <pic:spPr bwMode="auto">
                    <a:xfrm>
                      <a:off x="0" y="0"/>
                      <a:ext cx="9499600" cy="5422900"/>
                    </a:xfrm>
                    <a:prstGeom prst="rect">
                      <a:avLst/>
                    </a:prstGeom>
                    <a:noFill/>
                    <a:ln w="9525">
                      <a:noFill/>
                      <a:miter lim="800000"/>
                      <a:headEnd/>
                      <a:tailEnd/>
                    </a:ln>
                  </pic:spPr>
                </pic:pic>
              </a:graphicData>
            </a:graphic>
          </wp:inline>
        </w:drawing>
      </w:r>
      <w:r>
        <w:rPr/>
        <w:t xml:space="preserve"> </w:t>
      </w:r>
      <w:r>
        <w:rPr/>
        <w:t>[markers]</w:t>
      </w:r>
    </w:p>
    <w:p>
      <w:pPr>
        <w:pStyle w:val="Normal"/>
        <w:rPr/>
      </w:pPr>
      <w:r>
        <w:rPr/>
        <w:drawing>
          <wp:inline distT="0" distB="0" distL="114935" distR="114935">
            <wp:extent cx="9092565" cy="6985000"/>
            <wp:effectExtent l="0" t="0" r="0" b="0"/>
            <wp:docPr id="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
                    <pic:cNvPicPr>
                      <a:picLocks noChangeAspect="1" noChangeArrowheads="1"/>
                    </pic:cNvPicPr>
                  </pic:nvPicPr>
                  <pic:blipFill>
                    <a:blip r:embed="rId10"/>
                    <a:stretch>
                      <a:fillRect/>
                    </a:stretch>
                  </pic:blipFill>
                  <pic:spPr bwMode="auto">
                    <a:xfrm>
                      <a:off x="0" y="0"/>
                      <a:ext cx="9092565" cy="6985000"/>
                    </a:xfrm>
                    <a:prstGeom prst="rect">
                      <a:avLst/>
                    </a:prstGeom>
                    <a:noFill/>
                    <a:ln w="9525">
                      <a:noFill/>
                      <a:miter lim="800000"/>
                      <a:headEnd/>
                      <a:tailEnd/>
                    </a:ln>
                  </pic:spPr>
                </pic:pic>
              </a:graphicData>
            </a:graphic>
          </wp:inline>
        </w:drawing>
      </w:r>
      <w:r>
        <w:rPr/>
        <w:t xml:space="preserve"> </w:t>
      </w:r>
      <w:r>
        <w:rPr/>
        <w:t>[imu]</w:t>
      </w:r>
    </w:p>
    <w:p>
      <w:pPr>
        <w:pStyle w:val="Normal"/>
        <w:rPr/>
      </w:pPr>
      <w:r>
        <w:rPr/>
        <w:drawing>
          <wp:inline distT="0" distB="0" distL="114935" distR="114935">
            <wp:extent cx="7086600" cy="3810000"/>
            <wp:effectExtent l="0" t="0" r="0" b="0"/>
            <wp:docPr id="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
                    <pic:cNvPicPr>
                      <a:picLocks noChangeAspect="1" noChangeArrowheads="1"/>
                    </pic:cNvPicPr>
                  </pic:nvPicPr>
                  <pic:blipFill>
                    <a:blip r:embed="rId11"/>
                    <a:stretch>
                      <a:fillRect/>
                    </a:stretch>
                  </pic:blipFill>
                  <pic:spPr bwMode="auto">
                    <a:xfrm>
                      <a:off x="0" y="0"/>
                      <a:ext cx="7086600" cy="3810000"/>
                    </a:xfrm>
                    <a:prstGeom prst="rect">
                      <a:avLst/>
                    </a:prstGeom>
                    <a:noFill/>
                    <a:ln w="9525">
                      <a:noFill/>
                      <a:miter lim="800000"/>
                      <a:headEnd/>
                      <a:tailEnd/>
                    </a:ln>
                  </pic:spPr>
                </pic:pic>
              </a:graphicData>
            </a:graphic>
          </wp:inline>
        </w:drawing>
      </w:r>
      <w:r>
        <w:rPr/>
        <w:t xml:space="preserve"> </w:t>
      </w:r>
      <w:r>
        <w:rPr/>
        <w:t>[imu2]</w:t>
      </w:r>
    </w:p>
    <w:p>
      <w:pPr>
        <w:pStyle w:val="Normal"/>
        <w:rPr/>
      </w:pPr>
      <w:r>
        <w:rPr/>
        <w:drawing>
          <wp:inline distT="0" distB="0" distL="114935" distR="114935">
            <wp:extent cx="6349365" cy="7010400"/>
            <wp:effectExtent l="0" t="0" r="0" b="0"/>
            <wp:docPr id="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
                    <pic:cNvPicPr>
                      <a:picLocks noChangeAspect="1" noChangeArrowheads="1"/>
                    </pic:cNvPicPr>
                  </pic:nvPicPr>
                  <pic:blipFill>
                    <a:blip r:embed="rId12"/>
                    <a:stretch>
                      <a:fillRect/>
                    </a:stretch>
                  </pic:blipFill>
                  <pic:spPr bwMode="auto">
                    <a:xfrm>
                      <a:off x="0" y="0"/>
                      <a:ext cx="6349365" cy="7010400"/>
                    </a:xfrm>
                    <a:prstGeom prst="rect">
                      <a:avLst/>
                    </a:prstGeom>
                    <a:noFill/>
                    <a:ln w="9525">
                      <a:noFill/>
                      <a:miter lim="800000"/>
                      <a:headEnd/>
                      <a:tailEnd/>
                    </a:ln>
                  </pic:spPr>
                </pic:pic>
              </a:graphicData>
            </a:graphic>
          </wp:inline>
        </w:drawing>
      </w:r>
      <w:r>
        <w:rPr/>
        <w:t xml:space="preserve"> </w:t>
      </w:r>
      <w:r>
        <w:rPr/>
        <w:t>[egn]</w:t>
      </w:r>
    </w:p>
    <w:p>
      <w:pPr>
        <w:pStyle w:val="Ttulo2"/>
        <w:rPr/>
      </w:pPr>
      <w:bookmarkStart w:id="24" w:name="métodos-ágeis"/>
      <w:bookmarkEnd w:id="24"/>
      <w:r>
        <w:rPr/>
        <w:t>MÉTODOS ÁGEIS</w:t>
      </w:r>
    </w:p>
    <w:p>
      <w:pPr>
        <w:pStyle w:val="Normal"/>
        <w:rPr/>
      </w:pPr>
      <w:bookmarkStart w:id="25" w:name="métodos-ágeis"/>
      <w:bookmarkEnd w:id="25"/>
      <w:r>
        <w:rPr/>
        <w:t>A muito tempo vários métodos para desenvolvimento de software são propostos. Em 2001, um grupo de pessoas muito experientes em desenvolvimento de software, juntaram-se em Salt Lake City, Utah, para resolverem problemas de desenvolvimento de software . Como resultado deste encontro, foi criado o manifesto ágil, que é reproduzido a seguir :</w:t>
      </w:r>
    </w:p>
    <w:p>
      <w:pPr>
        <w:pStyle w:val="Normal"/>
        <w:rPr/>
      </w:pPr>
      <w:r>
        <w:rPr/>
        <w:t>Estamos descobrindo maneiras melhores de desenvolver software, fazendo-o nós mesmos e ajudando outros a fazerem o mesmo. Através deste trabalho, passamos a valorizar:</w:t>
      </w:r>
    </w:p>
    <w:p>
      <w:pPr>
        <w:pStyle w:val="Normal"/>
        <w:rPr/>
      </w:pPr>
      <w:r>
        <w:rPr/>
        <w:t>Indivíduos e interações mais que processos e ferramentas;</w:t>
      </w:r>
    </w:p>
    <w:p>
      <w:pPr>
        <w:pStyle w:val="Normal"/>
        <w:rPr/>
      </w:pPr>
      <w:r>
        <w:rPr/>
        <w:t>Software em funcionamento mais que documentação abrangente;</w:t>
      </w:r>
    </w:p>
    <w:p>
      <w:pPr>
        <w:pStyle w:val="Normal"/>
        <w:rPr/>
      </w:pPr>
      <w:r>
        <w:rPr/>
        <w:t>Colaboração com o cliente mais que negociação de contratos;</w:t>
      </w:r>
    </w:p>
    <w:p>
      <w:pPr>
        <w:pStyle w:val="Normal"/>
        <w:rPr/>
      </w:pPr>
      <w:r>
        <w:rPr/>
        <w:t>Responder a mudanças mais que seguir um plano.</w:t>
      </w:r>
    </w:p>
    <w:p>
      <w:pPr>
        <w:pStyle w:val="Normal"/>
        <w:rPr/>
      </w:pPr>
      <w:r>
        <w:rPr/>
        <w:t>Ou seja, mesmo havendo valor nos itens à direita, valorizamos mais os itens à esquerda.</w:t>
      </w:r>
    </w:p>
    <w:p>
      <w:pPr>
        <w:pStyle w:val="Normal"/>
        <w:rPr/>
      </w:pPr>
      <w:r>
        <w:rPr/>
        <w:t>Meses após a criação do manifesto, estas pessoas também criaram os princípios ágeis e a Aliança Ágil .</w:t>
      </w:r>
    </w:p>
    <w:p>
      <w:pPr>
        <w:pStyle w:val="Normal"/>
        <w:rPr/>
      </w:pPr>
      <w:r>
        <w:rPr/>
        <w:t>Os princípios ágeis são um conjunto de 12 itens com o objetivo de auxiliar na implantação de metodologias ágeis. Eles são reproduzidos a seguir a título de ilustração :</w:t>
      </w:r>
    </w:p>
    <w:p>
      <w:pPr>
        <w:pStyle w:val="Normal"/>
        <w:rPr/>
      </w:pPr>
      <w:r>
        <w:rPr/>
        <w:t>1. Nossa maior prioridade é satisfazer o cliente através da entrega contínua e adiantada de software com valor agregado.</w:t>
      </w:r>
    </w:p>
    <w:p>
      <w:pPr>
        <w:pStyle w:val="Normal"/>
        <w:rPr/>
      </w:pPr>
      <w:r>
        <w:rPr/>
        <w:t>2. Mudanças nos requisitos são bem-vindas, mesmo tardiamente no desenvolvimento. Processos ágeis tiram vantagem das mudanças visando vantagem competitiva para o cliente.</w:t>
      </w:r>
    </w:p>
    <w:p>
      <w:pPr>
        <w:pStyle w:val="Normal"/>
        <w:rPr/>
      </w:pPr>
      <w:r>
        <w:rPr/>
        <w:t>3. Entregar frequentemente software funcionando, de poucas semanas a poucos meses, com preferência à menor escala de tempo.</w:t>
      </w:r>
    </w:p>
    <w:p>
      <w:pPr>
        <w:pStyle w:val="Normal"/>
        <w:rPr/>
      </w:pPr>
      <w:r>
        <w:rPr/>
        <w:t>4. Pessoas de negócio e desenvolvedores devem trabalhar diariamente em conjunto por todo o projeto.</w:t>
      </w:r>
    </w:p>
    <w:p>
      <w:pPr>
        <w:pStyle w:val="Normal"/>
        <w:rPr/>
      </w:pPr>
      <w:r>
        <w:rPr/>
        <w:t>5. Construa projetos em torno de indivíduos motivados. Dê a eles o ambiente e o suporte necessário e confie neles para fazer o trabalho.</w:t>
      </w:r>
    </w:p>
    <w:p>
      <w:pPr>
        <w:pStyle w:val="Normal"/>
        <w:rPr/>
      </w:pPr>
      <w:r>
        <w:rPr/>
        <w:t>6. O método mais eficiente e eficaz de transmitir informações para e entre uma equipe de desenvolvimento é através de conversa face a face.</w:t>
      </w:r>
    </w:p>
    <w:p>
      <w:pPr>
        <w:pStyle w:val="Normal"/>
        <w:rPr/>
      </w:pPr>
      <w:r>
        <w:rPr/>
        <w:t>7. Software funcionando é a medida primária de progresso.</w:t>
      </w:r>
    </w:p>
    <w:p>
      <w:pPr>
        <w:pStyle w:val="Normal"/>
        <w:rPr/>
      </w:pPr>
      <w:r>
        <w:rPr/>
        <w:t>8. Os processos ágeis promovem desenvolvimento sustentável. Os patrocinadores, desenvolvedores e usuários devem ser capazes de manter um ritmo constante indefinidamente.</w:t>
      </w:r>
    </w:p>
    <w:p>
      <w:pPr>
        <w:pStyle w:val="Normal"/>
        <w:rPr/>
      </w:pPr>
      <w:r>
        <w:rPr/>
        <w:t>9. Contínua atenção à excelência técnica e bom design aumenta a agilidade.</w:t>
      </w:r>
    </w:p>
    <w:p>
      <w:pPr>
        <w:pStyle w:val="Normal"/>
        <w:rPr/>
      </w:pPr>
      <w:r>
        <w:rPr/>
        <w:t>10. Simplicidade–a arte de maximizar a quantidade de trabalho não realizado–é essencial.</w:t>
      </w:r>
    </w:p>
    <w:p>
      <w:pPr>
        <w:pStyle w:val="Normal"/>
        <w:rPr/>
      </w:pPr>
      <w:r>
        <w:rPr/>
        <w:t>11. As melhores arquiteturas, requisitos e designs emergem de equipes auto-organizáveis.</w:t>
      </w:r>
    </w:p>
    <w:p>
      <w:pPr>
        <w:pStyle w:val="Normal"/>
        <w:rPr/>
      </w:pPr>
      <w:r>
        <w:rPr/>
        <w:t>12. Em intervalos regulares, a equipe reflete sobre como se tornar mais eficaz e então refina e ajusta seu comportamento de acordo.</w:t>
      </w:r>
    </w:p>
    <w:p>
      <w:pPr>
        <w:pStyle w:val="Normal"/>
        <w:rPr/>
      </w:pPr>
      <w:r>
        <w:rPr/>
        <w:t xml:space="preserve">Este manifesto serviu de marco agregador de métodos e técnicas, que já existiam a época, mas não eram amplamente difundidas como </w:t>
      </w:r>
      <w:r>
        <w:rPr>
          <w:i/>
        </w:rPr>
        <w:t>Scrum</w:t>
      </w:r>
      <w:r>
        <w:rPr/>
        <w:t xml:space="preserve">, </w:t>
      </w:r>
      <w:r>
        <w:rPr>
          <w:i/>
        </w:rPr>
        <w:t>Extreme Programming</w:t>
      </w:r>
      <w:r>
        <w:rPr/>
        <w:t xml:space="preserve">, </w:t>
      </w:r>
      <w:r>
        <w:rPr>
          <w:i/>
        </w:rPr>
        <w:t>kanban</w:t>
      </w:r>
      <w:r>
        <w:rPr/>
        <w:t xml:space="preserve">, </w:t>
      </w:r>
      <w:r>
        <w:rPr>
          <w:i/>
        </w:rPr>
        <w:t>lean</w:t>
      </w:r>
      <w:r>
        <w:rPr/>
        <w:t>, entre outros. Estas técnicas, apesar de anteriores ao manifesto, possuem em seus cernes, muito em comum com os valores ágeis. A Figura [cap2</w:t>
      </w:r>
      <w:r>
        <w:rPr>
          <w:vertAlign w:val="subscript"/>
        </w:rPr>
        <w:t>v</w:t>
      </w:r>
      <w:r>
        <w:rPr/>
        <w:t>alores] tenta ilustrar esta ideia.</w:t>
      </w:r>
    </w:p>
    <w:p>
      <w:pPr>
        <w:pStyle w:val="Normal"/>
        <w:rPr/>
      </w:pPr>
      <w:r>
        <w:rPr/>
        <w:drawing>
          <wp:inline distT="0" distB="0" distL="114935" distR="114935">
            <wp:extent cx="8902700" cy="6388100"/>
            <wp:effectExtent l="0" t="0" r="0" b="0"/>
            <wp:docPr id="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fig:"/>
                    <pic:cNvPicPr>
                      <a:picLocks noChangeAspect="1" noChangeArrowheads="1"/>
                    </pic:cNvPicPr>
                  </pic:nvPicPr>
                  <pic:blipFill>
                    <a:blip r:embed="rId13"/>
                    <a:stretch>
                      <a:fillRect/>
                    </a:stretch>
                  </pic:blipFill>
                  <pic:spPr bwMode="auto">
                    <a:xfrm>
                      <a:off x="0" y="0"/>
                      <a:ext cx="8902700" cy="6388100"/>
                    </a:xfrm>
                    <a:prstGeom prst="rect">
                      <a:avLst/>
                    </a:prstGeom>
                    <a:noFill/>
                    <a:ln w="9525">
                      <a:noFill/>
                      <a:miter lim="800000"/>
                      <a:headEnd/>
                      <a:tailEnd/>
                    </a:ln>
                  </pic:spPr>
                </pic:pic>
              </a:graphicData>
            </a:graphic>
          </wp:inline>
        </w:drawing>
      </w:r>
      <w:r>
        <w:rPr/>
        <w:t xml:space="preserve"> </w:t>
      </w:r>
      <w:r>
        <w:rPr/>
        <w:t>[cap2</w:t>
      </w:r>
      <w:r>
        <w:rPr>
          <w:vertAlign w:val="subscript"/>
        </w:rPr>
        <w:t>v</w:t>
      </w:r>
      <w:r>
        <w:rPr/>
        <w:t>alores]</w:t>
      </w:r>
    </w:p>
    <w:p>
      <w:pPr>
        <w:pStyle w:val="Normal"/>
        <w:rPr/>
      </w:pPr>
      <w:r>
        <w:rPr/>
        <w:t xml:space="preserve">A adoção dos métodos ágeis hoje é praticamente unanimidade. Isto se deve aos modelos de desenvolvimento adotados até a década de 1990. Esses modelos eram na sua grande maioria baseados no modelo </w:t>
      </w:r>
      <w:r>
        <w:rPr>
          <w:i/>
        </w:rPr>
        <w:t>waterfall</w:t>
      </w:r>
      <w:r>
        <w:rPr/>
        <w:t xml:space="preserve">, que imitava uma linha de produção onde o software era desenvolvido em fases. A saída de cada fase era a entrada da próxima. A Figura [waterfall] mostra um exemplo de processo baseado no modelo </w:t>
      </w:r>
      <w:r>
        <w:rPr>
          <w:i/>
        </w:rPr>
        <w:t>waterfall</w:t>
      </w:r>
      <w:r>
        <w:rPr/>
        <w:t xml:space="preserve">. O maior problema do modelo </w:t>
      </w:r>
      <w:r>
        <w:rPr>
          <w:i/>
        </w:rPr>
        <w:t>waterfall</w:t>
      </w:r>
      <w:r>
        <w:rPr/>
        <w:t>, era que este foi completamente averso a mudanças de requisitos. Hoje, é notório que a grande maioria dos softwares necessitam ser bastante receptivos a mudanças.</w:t>
      </w:r>
    </w:p>
    <w:p>
      <w:pPr>
        <w:pStyle w:val="Normal"/>
        <w:rPr/>
      </w:pPr>
      <w:r>
        <w:rPr/>
        <w:t xml:space="preserve">O trabalho compara o modelo </w:t>
      </w:r>
      <w:r>
        <w:rPr>
          <w:i/>
        </w:rPr>
        <w:t>waterfall</w:t>
      </w:r>
      <w:r>
        <w:rPr/>
        <w:t xml:space="preserve"> como o modelo ágil. Esta comparação é resumidamente apresentada na Tabela [waterfall</w:t>
      </w:r>
      <w:r>
        <w:rPr>
          <w:vertAlign w:val="subscript"/>
        </w:rPr>
        <w:t>xa</w:t>
      </w:r>
      <w:r>
        <w:rPr/>
        <w:t>gil].</w:t>
      </w:r>
    </w:p>
    <w:p>
      <w:pPr>
        <w:pStyle w:val="Normal"/>
        <w:rPr/>
      </w:pPr>
      <w:r>
        <w:rPr/>
        <w:t xml:space="preserve">Como evolução do modelo </w:t>
      </w:r>
      <w:r>
        <w:rPr>
          <w:i/>
        </w:rPr>
        <w:t>waterfall</w:t>
      </w:r>
      <w:r>
        <w:rPr/>
        <w:t xml:space="preserve">, surgiram os processos baseados em modelos iterativos. A diferença agora é que o processo de desenvolvimento passa a ser baseado em ciclos. Cada ciclo passa por cada uma das fases do </w:t>
      </w:r>
      <w:r>
        <w:rPr>
          <w:i/>
        </w:rPr>
        <w:t>waterfall</w:t>
      </w:r>
      <w:r>
        <w:rPr/>
        <w:t>. Este tipo de processo, apresentava melhoras, mas ainda era concebido sob a forma de um processo que visava resolver problemas determinísticos, como o das linhas de produção das fábricas. Mas, como descrito em , o processo de se construir software é mais parecido com o ato de dirigir. O motorista sabe o destino a que quer chegar, porém, durante o percurso pode haver um acidente e tem-se que mudar um pouco a rota, ou alguém está passando por uma faixa de pedestre e necessita-se parar, ou ainda um sinal de transito pode ficar vermelho. Esta é a principal motivação para que este trabalho privilegie métodos ágeis de desenvolvimento.</w:t>
      </w:r>
    </w:p>
    <w:p>
      <w:pPr>
        <w:pStyle w:val="Normal"/>
        <w:rPr/>
      </w:pPr>
      <w:r>
        <w:rPr/>
        <w:drawing>
          <wp:inline distT="0" distB="0" distL="114935" distR="114935">
            <wp:extent cx="4737100" cy="6921500"/>
            <wp:effectExtent l="0" t="0" r="0" b="0"/>
            <wp:docPr id="9"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fig:"/>
                    <pic:cNvPicPr>
                      <a:picLocks noChangeAspect="1" noChangeArrowheads="1"/>
                    </pic:cNvPicPr>
                  </pic:nvPicPr>
                  <pic:blipFill>
                    <a:blip r:embed="rId14"/>
                    <a:stretch>
                      <a:fillRect/>
                    </a:stretch>
                  </pic:blipFill>
                  <pic:spPr bwMode="auto">
                    <a:xfrm>
                      <a:off x="0" y="0"/>
                      <a:ext cx="4737100" cy="6921500"/>
                    </a:xfrm>
                    <a:prstGeom prst="rect">
                      <a:avLst/>
                    </a:prstGeom>
                    <a:noFill/>
                    <a:ln w="9525">
                      <a:noFill/>
                      <a:miter lim="800000"/>
                      <a:headEnd/>
                      <a:tailEnd/>
                    </a:ln>
                  </pic:spPr>
                </pic:pic>
              </a:graphicData>
            </a:graphic>
          </wp:inline>
        </w:drawing>
      </w:r>
      <w:r>
        <w:rPr/>
        <w:t xml:space="preserve"> </w:t>
      </w:r>
      <w:r>
        <w:rPr/>
        <w:t>[waterfall]</w:t>
      </w:r>
    </w:p>
    <w:p>
      <w:pPr>
        <w:pStyle w:val="Normal"/>
        <w:rPr/>
      </w:pPr>
      <w:r>
        <w:rPr/>
        <w:t>[ht] [waterfall</w:t>
      </w:r>
      <w:r>
        <w:rPr>
          <w:vertAlign w:val="subscript"/>
        </w:rPr>
        <w:t>xa</w:t>
      </w:r>
      <w:r>
        <w:rPr/>
        <w:t>gil]</w:t>
      </w:r>
    </w:p>
    <w:p>
      <w:pPr>
        <w:pStyle w:val="Normal"/>
        <w:rPr/>
      </w:pPr>
      <w:r>
        <w:rPr/>
        <w:t xml:space="preserve">p8cmp8cm </w:t>
      </w:r>
      <w:r>
        <w:rPr>
          <w:i/>
        </w:rPr>
        <w:t>Waterfall</w:t>
      </w:r>
      <w:r>
        <w:rPr/>
        <w:t xml:space="preserve"> &amp; </w:t>
      </w:r>
      <w:r>
        <w:rPr>
          <w:i/>
        </w:rPr>
        <w:t>Ágil</w:t>
      </w:r>
      <w:r>
        <w:rPr/>
        <w:br/>
        <w:t>Prescritivo &amp; Abstrato</w:t>
        <w:br/>
        <w:t>Documentação extensiva &amp; Mínimo de documentação</w:t>
        <w:br/>
        <w:t>Sequencial &amp; Contínuo</w:t>
        <w:br/>
        <w:t>Formal &amp; Informal</w:t>
        <w:br/>
        <w:t>Foco no processo &amp; Foco na comunicação</w:t>
        <w:br/>
        <w:t>Mudança gradual &amp; Mudança rápida</w:t>
        <w:br/>
      </w:r>
    </w:p>
    <w:p>
      <w:pPr>
        <w:pStyle w:val="Normal"/>
        <w:rPr/>
      </w:pPr>
      <w:r>
        <w:rPr/>
        <w:t xml:space="preserve">Fonte: </w:t>
      </w:r>
    </w:p>
    <w:p>
      <w:pPr>
        <w:pStyle w:val="Ttulo3"/>
        <w:rPr/>
      </w:pPr>
      <w:bookmarkStart w:id="26" w:name="scrum_sec"/>
      <w:bookmarkEnd w:id="26"/>
      <w:r>
        <w:rPr/>
        <w:t>SCRUM</w:t>
      </w:r>
    </w:p>
    <w:p>
      <w:pPr>
        <w:pStyle w:val="Normal"/>
        <w:rPr/>
      </w:pPr>
      <w:bookmarkStart w:id="27" w:name="scrum_sec"/>
      <w:bookmarkEnd w:id="27"/>
      <w:r>
        <w:rPr/>
        <w:t xml:space="preserve">O </w:t>
      </w:r>
      <w:r>
        <w:rPr>
          <w:i/>
        </w:rPr>
        <w:t>Scrum</w:t>
      </w:r>
      <w:r>
        <w:rPr/>
        <w:t>, segundo , é um método ágil para desenvolvimento de produtos e serviços inovadores. A Figura [scrum</w:t>
      </w:r>
      <w:r>
        <w:rPr>
          <w:vertAlign w:val="subscript"/>
        </w:rPr>
        <w:t>g</w:t>
      </w:r>
      <w:r>
        <w:rPr/>
        <w:t xml:space="preserve">eral] mostra uma visão geral do </w:t>
      </w:r>
      <w:r>
        <w:rPr>
          <w:i/>
        </w:rPr>
        <w:t>Scrum</w:t>
      </w:r>
      <w:r>
        <w:rPr/>
        <w:t>.</w:t>
      </w:r>
    </w:p>
    <w:p>
      <w:pPr>
        <w:pStyle w:val="Normal"/>
        <w:rPr/>
      </w:pPr>
      <w:r>
        <w:rPr/>
        <w:drawing>
          <wp:inline distT="0" distB="0" distL="114935" distR="114935">
            <wp:extent cx="7480300" cy="4291965"/>
            <wp:effectExtent l="0" t="0" r="0" b="0"/>
            <wp:docPr id="10"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fig:"/>
                    <pic:cNvPicPr>
                      <a:picLocks noChangeAspect="1" noChangeArrowheads="1"/>
                    </pic:cNvPicPr>
                  </pic:nvPicPr>
                  <pic:blipFill>
                    <a:blip r:embed="rId15"/>
                    <a:stretch>
                      <a:fillRect/>
                    </a:stretch>
                  </pic:blipFill>
                  <pic:spPr bwMode="auto">
                    <a:xfrm>
                      <a:off x="0" y="0"/>
                      <a:ext cx="7480300" cy="4291965"/>
                    </a:xfrm>
                    <a:prstGeom prst="rect">
                      <a:avLst/>
                    </a:prstGeom>
                    <a:noFill/>
                    <a:ln w="9525">
                      <a:noFill/>
                      <a:miter lim="800000"/>
                      <a:headEnd/>
                      <a:tailEnd/>
                    </a:ln>
                  </pic:spPr>
                </pic:pic>
              </a:graphicData>
            </a:graphic>
          </wp:inline>
        </w:drawing>
      </w:r>
      <w:r>
        <w:rPr/>
        <w:t xml:space="preserve"> </w:t>
      </w:r>
      <w:r>
        <w:rPr/>
        <w:t>[scrum</w:t>
      </w:r>
      <w:r>
        <w:rPr>
          <w:vertAlign w:val="subscript"/>
        </w:rPr>
        <w:t>g</w:t>
      </w:r>
      <w:r>
        <w:rPr/>
        <w:t>eral]</w:t>
      </w:r>
    </w:p>
    <w:p>
      <w:pPr>
        <w:pStyle w:val="Normal"/>
        <w:rPr/>
      </w:pPr>
      <w:r>
        <w:rPr/>
        <w:t xml:space="preserve">Basicamente, o fluxo do scrum consiste na criação de um </w:t>
      </w:r>
      <w:r>
        <w:rPr>
          <w:i/>
        </w:rPr>
        <w:t>backlog</w:t>
      </w:r>
      <w:r>
        <w:rPr/>
        <w:t xml:space="preserve"> de produto. Este </w:t>
      </w:r>
      <w:r>
        <w:rPr>
          <w:i/>
        </w:rPr>
        <w:t>backlog</w:t>
      </w:r>
      <w:r>
        <w:rPr/>
        <w:t xml:space="preserve"> é uma lista de requisitos a serem implementados no processo de desenvolvimento, e é mantido e priorizado pelo </w:t>
      </w:r>
      <w:r>
        <w:rPr>
          <w:i/>
        </w:rPr>
        <w:t>product owner</w:t>
      </w:r>
      <w:r>
        <w:rPr/>
        <w:t xml:space="preserve">. A lista em si pode receber contribuições dos mais diversos envolvidos no processo, mas a última palavra na priorização é sempre do </w:t>
      </w:r>
      <w:r>
        <w:rPr>
          <w:i/>
        </w:rPr>
        <w:t>product owner</w:t>
      </w:r>
      <w:r>
        <w:rPr/>
        <w:t>. A orientação mais aceita para a priorização dos requisitos, é levar em conta aqueles que mais gerarão valor para o usuário final, no momento em questão .</w:t>
      </w:r>
    </w:p>
    <w:p>
      <w:pPr>
        <w:pStyle w:val="Normal"/>
        <w:rPr/>
      </w:pPr>
      <w:r>
        <w:rPr/>
        <w:t xml:space="preserve">A próxima etapa no fluxo é a reunião de </w:t>
      </w:r>
      <w:r>
        <w:rPr>
          <w:i/>
        </w:rPr>
        <w:t>sprint</w:t>
      </w:r>
      <w:r>
        <w:rPr/>
        <w:t>. Esta reunião consiste na demonstração das funcionalidades implementadas na última iteração e na seleção das funcionalidades que serão construídas na próxima iteração. As funcionalidades são escolhidas pelos desenvolvedores, que se comprometem a entregá-las ao final da iteração .</w:t>
      </w:r>
    </w:p>
    <w:p>
      <w:pPr>
        <w:pStyle w:val="Normal"/>
        <w:rPr/>
      </w:pPr>
      <w:r>
        <w:rPr/>
        <w:t xml:space="preserve">Após a reunião do </w:t>
      </w:r>
      <w:r>
        <w:rPr>
          <w:i/>
        </w:rPr>
        <w:t>sprint</w:t>
      </w:r>
      <w:r>
        <w:rPr/>
        <w:t xml:space="preserve">, inicia-se a iteração. A iteração é também chamada de </w:t>
      </w:r>
      <w:r>
        <w:rPr>
          <w:i/>
        </w:rPr>
        <w:t>sprint</w:t>
      </w:r>
      <w:r>
        <w:rPr/>
        <w:t xml:space="preserve"> e consiste num prazo de alguns dias ou alguns meses. Isto depende do projeto em questão. Geralmente sprints menores são mais aconselhados, uma semana por exemplo .</w:t>
      </w:r>
    </w:p>
    <w:p>
      <w:pPr>
        <w:pStyle w:val="Normal"/>
        <w:rPr/>
      </w:pPr>
      <w:r>
        <w:rPr/>
        <w:t xml:space="preserve">Durante a iteração ou </w:t>
      </w:r>
      <w:r>
        <w:rPr>
          <w:i/>
        </w:rPr>
        <w:t>sprint</w:t>
      </w:r>
      <w:r>
        <w:rPr/>
        <w:t xml:space="preserve">, ao final do dia preferencialmente, realiza-se uma reunião de inspeção diária. Esta reunião é também chamada de </w:t>
      </w:r>
      <w:r>
        <w:rPr>
          <w:i/>
        </w:rPr>
        <w:t>daily scrum</w:t>
      </w:r>
      <w:r>
        <w:rPr/>
        <w:t xml:space="preserve">. Nesta reunião, os envolvidos diretamente no desenvolvimento do produto ou serviço, expõe o andamento de suas atividades pessoais e os impedimentos para a conclusão destas. A reunião é feita com todos de pé, e cada um dispõe apenas de alguns minutos de exposição, por exemplo, 3 minutos. A intromissão de pessoas externas deve ser evitada. A ideia é manter a objetividade e o foco nas tarefas do </w:t>
      </w:r>
      <w:r>
        <w:rPr>
          <w:i/>
        </w:rPr>
        <w:t>sprint</w:t>
      </w:r>
      <w:r>
        <w:rPr/>
        <w:t xml:space="preserve">. Ao final da reunião o </w:t>
      </w:r>
      <w:r>
        <w:rPr>
          <w:i/>
        </w:rPr>
        <w:t>scrum master</w:t>
      </w:r>
      <w:r>
        <w:rPr/>
        <w:t xml:space="preserve"> deve procurar intender todos os impedimentos expostos. A partir deste conhecimento ele deve tomar medidas necessárias para removê-los, assim garantindo o bom funcionamento da equipe de desenvolvimento. Ao final do </w:t>
      </w:r>
      <w:r>
        <w:rPr>
          <w:i/>
        </w:rPr>
        <w:t>sprint</w:t>
      </w:r>
      <w:r>
        <w:rPr/>
        <w:t xml:space="preserve"> um incremento, ou seja, um pedaço de software com funcionalidades implementadas é construído e preferencialmente implantado. O próximo passo é uma nova reunião de </w:t>
      </w:r>
      <w:r>
        <w:rPr>
          <w:i/>
        </w:rPr>
        <w:t>sprint</w:t>
      </w:r>
      <w:r>
        <w:rPr/>
        <w:t>.</w:t>
      </w:r>
    </w:p>
    <w:p>
      <w:pPr>
        <w:pStyle w:val="Normal"/>
        <w:rPr/>
      </w:pPr>
      <w:r>
        <w:rPr/>
        <w:t xml:space="preserve">Os papéis definidos pelo </w:t>
      </w:r>
      <w:r>
        <w:rPr>
          <w:i/>
        </w:rPr>
        <w:t>scrum</w:t>
      </w:r>
      <w:r>
        <w:rPr/>
        <w:t xml:space="preserve"> são :</w:t>
      </w:r>
    </w:p>
    <w:p>
      <w:pPr>
        <w:pStyle w:val="Normal"/>
        <w:numPr>
          <w:ilvl w:val="0"/>
          <w:numId w:val="5"/>
        </w:numPr>
        <w:rPr/>
      </w:pPr>
      <w:r>
        <w:rPr>
          <w:i/>
        </w:rPr>
        <w:t>Product Owner</w:t>
      </w:r>
      <w:r>
        <w:rPr/>
        <w:t>;</w:t>
      </w:r>
    </w:p>
    <w:p>
      <w:pPr>
        <w:pStyle w:val="Normal"/>
        <w:numPr>
          <w:ilvl w:val="0"/>
          <w:numId w:val="5"/>
        </w:numPr>
        <w:rPr/>
      </w:pPr>
      <w:r>
        <w:rPr>
          <w:i/>
        </w:rPr>
        <w:t>Scrum Master</w:t>
      </w:r>
      <w:r>
        <w:rPr/>
        <w:t>;</w:t>
      </w:r>
    </w:p>
    <w:p>
      <w:pPr>
        <w:pStyle w:val="Normal"/>
        <w:numPr>
          <w:ilvl w:val="0"/>
          <w:numId w:val="5"/>
        </w:numPr>
        <w:rPr/>
      </w:pPr>
      <w:r>
        <w:rPr/>
        <w:t>Desenvolvedor.</w:t>
      </w:r>
    </w:p>
    <w:p>
      <w:pPr>
        <w:pStyle w:val="Normal"/>
        <w:rPr/>
      </w:pPr>
      <w:r>
        <w:rPr/>
        <w:t xml:space="preserve">Nas organizações existirão outros papeis, como gerentes, diretores, patrocinadores, usuários finais, entre outros. O importante a se observar, é que apenas os três papeis, </w:t>
      </w:r>
      <w:r>
        <w:rPr>
          <w:i/>
        </w:rPr>
        <w:t>product owner</w:t>
      </w:r>
      <w:r>
        <w:rPr/>
        <w:t xml:space="preserve">, </w:t>
      </w:r>
      <w:r>
        <w:rPr>
          <w:i/>
        </w:rPr>
        <w:t>scrum master</w:t>
      </w:r>
      <w:r>
        <w:rPr/>
        <w:t xml:space="preserve"> e desenvolvedor, é que fazem parte da equipe </w:t>
      </w:r>
      <w:r>
        <w:rPr>
          <w:i/>
        </w:rPr>
        <w:t>scrum</w:t>
      </w:r>
      <w:r>
        <w:rPr/>
        <w:t xml:space="preserve">. Os demais papeis participam do projeto, mas é necessário, o entendimento por parte da organização, que demandas de implementação devem ser colocadas no backlog do produto. Só o </w:t>
      </w:r>
      <w:r>
        <w:rPr>
          <w:i/>
        </w:rPr>
        <w:t>product owner</w:t>
      </w:r>
      <w:r>
        <w:rPr/>
        <w:t xml:space="preserve"> pode priorizar os novos requisitos. Sem este entendimento e comprometimento, fica inviável respeitar prazos e escopo, tornando o processo caótico .</w:t>
      </w:r>
    </w:p>
    <w:p>
      <w:pPr>
        <w:pStyle w:val="Normal"/>
        <w:rPr/>
      </w:pPr>
      <w:r>
        <w:rPr/>
        <w:t xml:space="preserve">Devido ao </w:t>
      </w:r>
      <w:r>
        <w:rPr>
          <w:i/>
        </w:rPr>
        <w:t>Scrum</w:t>
      </w:r>
      <w:r>
        <w:rPr/>
        <w:t xml:space="preserve"> servir de espinha dorsal a um processo de desenvolvimento ágil, também sendo amplamente utilizado pelo mercado de desenvolvimento de software, ele foi selecionado como método de gestão deste trabalho. Todo o processo do </w:t>
      </w:r>
      <w:r>
        <w:rPr>
          <w:i/>
        </w:rPr>
        <w:t>Scrum</w:t>
      </w:r>
      <w:r>
        <w:rPr/>
        <w:t xml:space="preserve"> pode ser minunciosamente estudado em .</w:t>
      </w:r>
    </w:p>
    <w:p>
      <w:pPr>
        <w:pStyle w:val="Ttulo3"/>
        <w:rPr/>
      </w:pPr>
      <w:bookmarkStart w:id="28" w:name="user_stories_sec"/>
      <w:bookmarkEnd w:id="28"/>
      <w:r>
        <w:rPr/>
        <w:t>HISTÓRIAS DO USUÁRIO</w:t>
      </w:r>
    </w:p>
    <w:p>
      <w:pPr>
        <w:pStyle w:val="Normal"/>
        <w:rPr/>
      </w:pPr>
      <w:bookmarkStart w:id="29" w:name="user_stories_sec"/>
      <w:bookmarkEnd w:id="29"/>
      <w:r>
        <w:rPr/>
        <w:t>Histórias do usuário é uma técnica que vem em detrimento da produção massiva de requisitos. Até hoje é comum achar projetos de desenvolvimento de software, com documentos de requisitos enormes. Com raras exceções, este não é um modelo muito produtivo. O grande problema é que muitas vezes gasta-se muito tempo, às vezes anos, para se criar estes documentos. Enquanto isso pouco ou nada de software funcional é produzido. Uma consequência comum desta demora, são as prioridades dos usuários mudarem, ou seja, o que foi especificado inicialmente, depois de um ano, por exemplo, já não tem o mesmo valor para os mesmos .</w:t>
      </w:r>
    </w:p>
    <w:p>
      <w:pPr>
        <w:pStyle w:val="Normal"/>
        <w:rPr/>
      </w:pPr>
      <w:r>
        <w:rPr/>
        <w:t>De acordo com histórias do usuário descrevem funcionalidades que serão de valor para um usuário ou comprador de um sistema de software. Histórias do usuário são compostas por três aspectos:</w:t>
      </w:r>
    </w:p>
    <w:p>
      <w:pPr>
        <w:pStyle w:val="Normal"/>
        <w:numPr>
          <w:ilvl w:val="0"/>
          <w:numId w:val="6"/>
        </w:numPr>
        <w:rPr/>
      </w:pPr>
      <w:r>
        <w:rPr/>
        <w:t>Uma descrição escrita da história usada para planejamento e como lembrete;</w:t>
      </w:r>
    </w:p>
    <w:p>
      <w:pPr>
        <w:pStyle w:val="Normal"/>
        <w:numPr>
          <w:ilvl w:val="0"/>
          <w:numId w:val="6"/>
        </w:numPr>
        <w:rPr/>
      </w:pPr>
      <w:r>
        <w:rPr/>
        <w:t>Conversações sobre a história para detalhar a mesma;</w:t>
      </w:r>
    </w:p>
    <w:p>
      <w:pPr>
        <w:pStyle w:val="Normal"/>
        <w:numPr>
          <w:ilvl w:val="0"/>
          <w:numId w:val="6"/>
        </w:numPr>
        <w:rPr/>
      </w:pPr>
      <w:r>
        <w:rPr/>
        <w:t>Testes que trazem e documentam detalhes e que podem ser usadas para determinar quando a história está completa.</w:t>
      </w:r>
    </w:p>
    <w:p>
      <w:pPr>
        <w:pStyle w:val="Normal"/>
        <w:rPr/>
      </w:pPr>
      <w:r>
        <w:rPr/>
        <w:t xml:space="preserve">Histórias do usuário podem ser documentadas usando-se </w:t>
      </w:r>
      <w:r>
        <w:rPr>
          <w:i/>
        </w:rPr>
        <w:t>story cards</w:t>
      </w:r>
      <w:r>
        <w:rPr/>
        <w:t>. Um exemplo é mostrado na Figura [story</w:t>
      </w:r>
      <w:r>
        <w:rPr>
          <w:vertAlign w:val="subscript"/>
        </w:rPr>
        <w:t>c</w:t>
      </w:r>
      <w:r>
        <w:rPr/>
        <w:t>ard].</w:t>
      </w:r>
    </w:p>
    <w:p>
      <w:pPr>
        <w:pStyle w:val="Normal"/>
        <w:rPr/>
      </w:pPr>
      <w:r>
        <w:rPr/>
        <w:drawing>
          <wp:inline distT="0" distB="0" distL="114935" distR="114935">
            <wp:extent cx="8317865" cy="5270500"/>
            <wp:effectExtent l="0" t="0" r="0" b="0"/>
            <wp:docPr id="11"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fig:"/>
                    <pic:cNvPicPr>
                      <a:picLocks noChangeAspect="1" noChangeArrowheads="1"/>
                    </pic:cNvPicPr>
                  </pic:nvPicPr>
                  <pic:blipFill>
                    <a:blip r:embed="rId16"/>
                    <a:stretch>
                      <a:fillRect/>
                    </a:stretch>
                  </pic:blipFill>
                  <pic:spPr bwMode="auto">
                    <a:xfrm>
                      <a:off x="0" y="0"/>
                      <a:ext cx="8317865" cy="5270500"/>
                    </a:xfrm>
                    <a:prstGeom prst="rect">
                      <a:avLst/>
                    </a:prstGeom>
                    <a:noFill/>
                    <a:ln w="9525">
                      <a:noFill/>
                      <a:miter lim="800000"/>
                      <a:headEnd/>
                      <a:tailEnd/>
                    </a:ln>
                  </pic:spPr>
                </pic:pic>
              </a:graphicData>
            </a:graphic>
          </wp:inline>
        </w:drawing>
      </w:r>
      <w:r>
        <w:rPr/>
        <w:t xml:space="preserve"> </w:t>
      </w:r>
      <w:r>
        <w:rPr/>
        <w:t>[story</w:t>
      </w:r>
      <w:r>
        <w:rPr>
          <w:vertAlign w:val="subscript"/>
        </w:rPr>
        <w:t>c</w:t>
      </w:r>
      <w:r>
        <w:rPr/>
        <w:t>ard]</w:t>
      </w:r>
    </w:p>
    <w:p>
      <w:pPr>
        <w:pStyle w:val="Normal"/>
        <w:rPr/>
      </w:pPr>
      <w:r>
        <w:rPr/>
        <w:t xml:space="preserve">No </w:t>
      </w:r>
      <w:r>
        <w:rPr>
          <w:i/>
        </w:rPr>
        <w:t>story card</w:t>
      </w:r>
      <w:r>
        <w:rPr/>
        <w:t xml:space="preserve"> em questão, a parte superior é a descrição do item que é de valor para um usuário. A parte inferior relata testes que devem ser executados. Estes testes também servem para determinar se a história do usuário foi completamente implementada ou não .</w:t>
      </w:r>
    </w:p>
    <w:p>
      <w:pPr>
        <w:pStyle w:val="Normal"/>
        <w:rPr/>
      </w:pPr>
      <w:r>
        <w:rPr/>
        <w:t xml:space="preserve">Dentro de uma metodologia como o </w:t>
      </w:r>
      <w:r>
        <w:rPr>
          <w:i/>
        </w:rPr>
        <w:t>Scrum</w:t>
      </w:r>
      <w:r>
        <w:rPr/>
        <w:t xml:space="preserve">, as histórias de usuário podem ser utilizadas para comporem o </w:t>
      </w:r>
      <w:r>
        <w:rPr>
          <w:i/>
        </w:rPr>
        <w:t>backlog</w:t>
      </w:r>
      <w:r>
        <w:rPr/>
        <w:t xml:space="preserve"> do produto. Elas são excelentes durante a fase de planejamento do </w:t>
      </w:r>
      <w:r>
        <w:rPr>
          <w:i/>
        </w:rPr>
        <w:t>sprint</w:t>
      </w:r>
      <w:r>
        <w:rPr/>
        <w:t xml:space="preserve"> .</w:t>
      </w:r>
    </w:p>
    <w:p>
      <w:pPr>
        <w:pStyle w:val="Normal"/>
        <w:rPr/>
      </w:pPr>
      <w:r>
        <w:rPr/>
        <w:t xml:space="preserve">Como as histórias do usuário são documentos mais informais, é necessário que as mesmas sejam mais detalhadas durante o processo de desenvolvimento. Isto pode ser feito com uma conversa entre o desenvolvedor e o </w:t>
      </w:r>
      <w:r>
        <w:rPr>
          <w:i/>
        </w:rPr>
        <w:t>product owner</w:t>
      </w:r>
      <w:r>
        <w:rPr/>
        <w:t>. Pode se chegar a conclusão que a história é na verdade um “épico”, ou seja, é uma história composta de outras histórias. Neste caso a história dever ser quebrada e suas partes enviadas para planejamento novamente .</w:t>
      </w:r>
    </w:p>
    <w:p>
      <w:pPr>
        <w:pStyle w:val="Ttulo2"/>
        <w:rPr/>
      </w:pPr>
      <w:bookmarkStart w:id="30" w:name="software-como-serviço"/>
      <w:bookmarkEnd w:id="30"/>
      <w:r>
        <w:rPr/>
        <w:t>SOFTWARE COMO SERVIÇO</w:t>
      </w:r>
    </w:p>
    <w:p>
      <w:pPr>
        <w:pStyle w:val="Normal"/>
        <w:rPr/>
      </w:pPr>
      <w:bookmarkStart w:id="31" w:name="software-como-serviço"/>
      <w:bookmarkEnd w:id="31"/>
      <w:r>
        <w:rPr/>
        <w:t xml:space="preserve">A ideia de software como serviço é bastante difundida atualmente. Redes sociais, serviços de busca, serviços de </w:t>
      </w:r>
      <w:r>
        <w:rPr>
          <w:i/>
        </w:rPr>
        <w:t>streaming</w:t>
      </w:r>
      <w:r>
        <w:rPr/>
        <w:t xml:space="preserve"> de vídeo, são amplamente usados por todos. Segundo software como serviço, é definido como o software que entrega software e dados como serviços sobre a </w:t>
      </w:r>
      <w:r>
        <w:rPr>
          <w:i/>
        </w:rPr>
        <w:t>Internet</w:t>
      </w:r>
      <w:r>
        <w:rPr/>
        <w:t xml:space="preserve">, usualmente via um programa como um </w:t>
      </w:r>
      <w:r>
        <w:rPr>
          <w:i/>
        </w:rPr>
        <w:t>browser</w:t>
      </w:r>
      <w:r>
        <w:rPr/>
        <w:t xml:space="preserve"> que roda num dispositivo cliente local, em detrimento de código binário que precisa ser instalado e que roda totalmente no dispositivo.</w:t>
      </w:r>
    </w:p>
    <w:p>
      <w:pPr>
        <w:pStyle w:val="Normal"/>
        <w:rPr/>
      </w:pPr>
      <w:r>
        <w:rPr/>
        <w:t>Várias vantagens são citadas em , tanto para usuários quanto para desenvolvedores de software. São elas:</w:t>
      </w:r>
    </w:p>
    <w:p>
      <w:pPr>
        <w:pStyle w:val="Normal"/>
        <w:numPr>
          <w:ilvl w:val="0"/>
          <w:numId w:val="7"/>
        </w:numPr>
        <w:rPr/>
      </w:pPr>
      <w:r>
        <w:rPr/>
        <w:t>Desde de que os usuários não necessitam instalar a aplicação, eles não precisam se preocupar se possuem um hardware específico, ou se possuem uma versão específica de sistema operacional;</w:t>
      </w:r>
    </w:p>
    <w:p>
      <w:pPr>
        <w:pStyle w:val="Normal"/>
        <w:numPr>
          <w:ilvl w:val="0"/>
          <w:numId w:val="7"/>
        </w:numPr>
        <w:rPr/>
      </w:pPr>
      <w:r>
        <w:rPr/>
        <w:t xml:space="preserve">Como os dados associados ao serviço geralmente são mantidos com o serviço, os usuários não precisam em fazer </w:t>
      </w:r>
      <w:r>
        <w:rPr>
          <w:i/>
        </w:rPr>
        <w:t>bakcups</w:t>
      </w:r>
      <w:r>
        <w:rPr/>
        <w:t>, ou os perderem devido a mal funcionamento, ou até mesmo os perderem devido ao extravios;</w:t>
      </w:r>
    </w:p>
    <w:p>
      <w:pPr>
        <w:pStyle w:val="Normal"/>
        <w:numPr>
          <w:ilvl w:val="0"/>
          <w:numId w:val="7"/>
        </w:numPr>
        <w:rPr/>
      </w:pPr>
      <w:r>
        <w:rPr/>
        <w:t>Quando um grupo de usuários querem coletivamente interagir sobre os mesmos dados, software como serviço é um veículo natural;</w:t>
      </w:r>
    </w:p>
    <w:p>
      <w:pPr>
        <w:pStyle w:val="Normal"/>
        <w:numPr>
          <w:ilvl w:val="0"/>
          <w:numId w:val="7"/>
        </w:numPr>
        <w:rPr/>
      </w:pPr>
      <w:r>
        <w:rPr/>
        <w:t>Faz mais sentido manter grandes quantidades de dados centralizados e manter o acesso remoto a estes;</w:t>
      </w:r>
    </w:p>
    <w:p>
      <w:pPr>
        <w:pStyle w:val="Normal"/>
        <w:numPr>
          <w:ilvl w:val="0"/>
          <w:numId w:val="7"/>
        </w:numPr>
        <w:rPr/>
      </w:pPr>
      <w:r>
        <w:rPr/>
        <w:t>Os desenvolvedores podem controlar as versões de software e sistema operacional que executam o serviço. Isto evita problemas de compatibilidade com distribuição do software devido ao grande número de plataformas que os usuários possuem. Além disso, é possível que o desenvolvedor teste novas versões do software usando uma pequena fração dos usuários temporariamente, sem causar distúrbios na maioria dos usuários;</w:t>
      </w:r>
    </w:p>
    <w:p>
      <w:pPr>
        <w:pStyle w:val="Normal"/>
        <w:numPr>
          <w:ilvl w:val="0"/>
          <w:numId w:val="7"/>
        </w:numPr>
        <w:rPr/>
      </w:pPr>
      <w:r>
        <w:rPr/>
        <w:t>Como os desenvolvedores controlam a versão de execução do software, eles podem mudar até mesmo a plataforma dos mesmos, desde que não violem as APIs (Aplication Program Interfaces) de interface com o usuário.</w:t>
      </w:r>
    </w:p>
    <w:p>
      <w:pPr>
        <w:pStyle w:val="Normal"/>
        <w:rPr/>
      </w:pPr>
      <w:r>
        <w:rPr/>
        <w:t xml:space="preserve">Para quem duvida do poder do software como serviço, é só observar que produtos consagrado como o </w:t>
      </w:r>
      <w:r>
        <w:rPr>
          <w:i/>
        </w:rPr>
        <w:t>Microsoft Office</w:t>
      </w:r>
      <w:r>
        <w:rPr/>
        <w:t xml:space="preserve"> já possuem versão como serviço, no caso o </w:t>
      </w:r>
      <w:r>
        <w:rPr>
          <w:i/>
        </w:rPr>
        <w:t>Microsoft Office 365</w:t>
      </w:r>
      <w:r>
        <w:rPr/>
        <w:t xml:space="preserve">. Outros exemplos seriam o </w:t>
      </w:r>
      <w:r>
        <w:rPr>
          <w:i/>
        </w:rPr>
        <w:t>Twitter</w:t>
      </w:r>
      <w:r>
        <w:rPr/>
        <w:t xml:space="preserve">, </w:t>
      </w:r>
      <w:r>
        <w:rPr>
          <w:i/>
        </w:rPr>
        <w:t>Facebook</w:t>
      </w:r>
      <w:r>
        <w:rPr/>
        <w:t>, entre outros.</w:t>
      </w:r>
    </w:p>
    <w:p>
      <w:pPr>
        <w:pStyle w:val="Ttulo2"/>
        <w:rPr/>
      </w:pPr>
      <w:bookmarkStart w:id="32" w:name="componentes-frameworks-e-ferramentas"/>
      <w:bookmarkEnd w:id="32"/>
      <w:r>
        <w:rPr/>
        <w:t xml:space="preserve">COMPONENTES, </w:t>
      </w:r>
      <w:r>
        <w:rPr>
          <w:i/>
        </w:rPr>
        <w:t>FRAMEWORKS</w:t>
      </w:r>
      <w:r>
        <w:rPr/>
        <w:t xml:space="preserve"> E FERRAMENTAS</w:t>
      </w:r>
    </w:p>
    <w:p>
      <w:pPr>
        <w:pStyle w:val="Normal"/>
        <w:rPr/>
      </w:pPr>
      <w:bookmarkStart w:id="33" w:name="componentes-frameworks-e-ferramentas"/>
      <w:bookmarkEnd w:id="33"/>
      <w:r>
        <w:rPr/>
        <w:t xml:space="preserve">Neste item serão analisados os components, </w:t>
      </w:r>
      <w:r>
        <w:rPr>
          <w:i/>
        </w:rPr>
        <w:t>frameworks</w:t>
      </w:r>
      <w:r>
        <w:rPr/>
        <w:t xml:space="preserve"> e ferramentas que foram selecionadas para construção do </w:t>
      </w:r>
      <w:r>
        <w:rPr>
          <w:i/>
        </w:rPr>
        <w:t>Open Gait Analytics</w:t>
      </w:r>
      <w:r>
        <w:rPr/>
        <w:t xml:space="preserve">. Este software será um serviço disponibilizado via </w:t>
      </w:r>
      <w:r>
        <w:rPr>
          <w:i/>
        </w:rPr>
        <w:t>web</w:t>
      </w:r>
      <w:r>
        <w:rPr/>
        <w:t>, sendo assim, estas tecnologias são próprias para este fim.</w:t>
      </w:r>
    </w:p>
    <w:p>
      <w:pPr>
        <w:pStyle w:val="Ttulo3"/>
        <w:rPr>
          <w:i/>
        </w:rPr>
      </w:pPr>
      <w:bookmarkStart w:id="34" w:name="angularjs"/>
      <w:bookmarkEnd w:id="34"/>
      <w:r>
        <w:rPr/>
        <w:t xml:space="preserve">APLICAÇÕES WEB COM </w:t>
      </w:r>
      <w:r>
        <w:rPr>
          <w:i/>
        </w:rPr>
        <w:t>ANGULAJS</w:t>
      </w:r>
    </w:p>
    <w:p>
      <w:pPr>
        <w:pStyle w:val="Normal"/>
        <w:rPr/>
      </w:pPr>
      <w:bookmarkStart w:id="35" w:name="angularjs"/>
      <w:bookmarkEnd w:id="35"/>
      <w:r>
        <w:rPr/>
        <w:t xml:space="preserve">O </w:t>
      </w:r>
      <w:r>
        <w:rPr>
          <w:i/>
        </w:rPr>
        <w:t>AngularJS</w:t>
      </w:r>
      <w:r>
        <w:rPr/>
        <w:t xml:space="preserve"> é um </w:t>
      </w:r>
      <w:r>
        <w:rPr>
          <w:i/>
        </w:rPr>
        <w:t>framework</w:t>
      </w:r>
      <w:r>
        <w:rPr/>
        <w:t xml:space="preserve"> de aplicação </w:t>
      </w:r>
      <w:r>
        <w:rPr>
          <w:i/>
        </w:rPr>
        <w:t>web</w:t>
      </w:r>
      <w:r>
        <w:rPr/>
        <w:t xml:space="preserve">. Ele foi projetado especificamente para rodar em </w:t>
      </w:r>
      <w:r>
        <w:rPr>
          <w:i/>
        </w:rPr>
        <w:t>browsers</w:t>
      </w:r>
      <w:r>
        <w:rPr/>
        <w:t xml:space="preserve"> que suportam </w:t>
      </w:r>
      <w:r>
        <w:rPr>
          <w:i/>
        </w:rPr>
        <w:t>HTML 5</w:t>
      </w:r>
      <w:r>
        <w:rPr/>
        <w:t xml:space="preserve">. Ele também é adequado a criação de aplicações </w:t>
      </w:r>
      <w:r>
        <w:rPr>
          <w:i/>
        </w:rPr>
        <w:t>web</w:t>
      </w:r>
      <w:r>
        <w:rPr/>
        <w:t xml:space="preserve"> que rodam em </w:t>
      </w:r>
      <w:r>
        <w:rPr>
          <w:i/>
        </w:rPr>
        <w:t>smartphones</w:t>
      </w:r>
      <w:r>
        <w:rPr/>
        <w:t xml:space="preserve">. É um </w:t>
      </w:r>
      <w:r>
        <w:rPr>
          <w:i/>
        </w:rPr>
        <w:t>framework</w:t>
      </w:r>
      <w:r>
        <w:rPr/>
        <w:t xml:space="preserve"> bastante completo e rico para sua finalidade. A referência é um guia introdutório conciso no assunto. Segundo , outro guia no assunto, o </w:t>
      </w:r>
      <w:r>
        <w:rPr>
          <w:i/>
        </w:rPr>
        <w:t>AngularJS</w:t>
      </w:r>
      <w:r>
        <w:rPr/>
        <w:t xml:space="preserve"> se baseia no padrão de projeto </w:t>
      </w:r>
      <w:r>
        <w:rPr>
          <w:i/>
        </w:rPr>
        <w:t>Model-View-Controller (MVC)</w:t>
      </w:r>
      <w:r>
        <w:rPr/>
        <w:t xml:space="preserve"> e sua enfase é em permitir a criação de aplicações: extensíveis, manuteníveis, testáveis e padronizadas. A Figura [angularjs</w:t>
      </w:r>
      <w:r>
        <w:rPr>
          <w:vertAlign w:val="subscript"/>
        </w:rPr>
        <w:t>m</w:t>
      </w:r>
      <w:r>
        <w:rPr/>
        <w:t xml:space="preserve">vc] mostra uma representação de uma aplicação fazendo uso do </w:t>
      </w:r>
      <w:r>
        <w:rPr>
          <w:i/>
        </w:rPr>
        <w:t>AngularJS</w:t>
      </w:r>
      <w:r>
        <w:rPr/>
        <w:t>.</w:t>
      </w:r>
    </w:p>
    <w:p>
      <w:pPr>
        <w:pStyle w:val="Normal"/>
        <w:rPr/>
      </w:pPr>
      <w:r>
        <w:rPr/>
        <w:drawing>
          <wp:inline distT="0" distB="0" distL="114935" distR="114935">
            <wp:extent cx="19646900" cy="8331200"/>
            <wp:effectExtent l="0" t="0" r="0" b="0"/>
            <wp:docPr id="12"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fig:"/>
                    <pic:cNvPicPr>
                      <a:picLocks noChangeAspect="1" noChangeArrowheads="1"/>
                    </pic:cNvPicPr>
                  </pic:nvPicPr>
                  <pic:blipFill>
                    <a:blip r:embed="rId17"/>
                    <a:stretch>
                      <a:fillRect/>
                    </a:stretch>
                  </pic:blipFill>
                  <pic:spPr bwMode="auto">
                    <a:xfrm>
                      <a:off x="0" y="0"/>
                      <a:ext cx="19646900" cy="8331200"/>
                    </a:xfrm>
                    <a:prstGeom prst="rect">
                      <a:avLst/>
                    </a:prstGeom>
                    <a:noFill/>
                    <a:ln w="9525">
                      <a:noFill/>
                      <a:miter lim="800000"/>
                      <a:headEnd/>
                      <a:tailEnd/>
                    </a:ln>
                  </pic:spPr>
                </pic:pic>
              </a:graphicData>
            </a:graphic>
          </wp:inline>
        </w:drawing>
      </w:r>
      <w:r>
        <w:rPr/>
        <w:t xml:space="preserve"> </w:t>
      </w:r>
      <w:r>
        <w:rPr/>
        <w:t>[angularjs</w:t>
      </w:r>
      <w:r>
        <w:rPr>
          <w:vertAlign w:val="subscript"/>
        </w:rPr>
        <w:t>m</w:t>
      </w:r>
      <w:r>
        <w:rPr/>
        <w:t>vc] Fonte: .</w:t>
      </w:r>
    </w:p>
    <w:p>
      <w:pPr>
        <w:pStyle w:val="Normal"/>
        <w:rPr/>
      </w:pPr>
      <w:r>
        <w:rPr/>
        <w:t>Segundo , a Figura [angularjs</w:t>
      </w:r>
      <w:r>
        <w:rPr>
          <w:vertAlign w:val="subscript"/>
        </w:rPr>
        <w:t>m</w:t>
      </w:r>
      <w:r>
        <w:rPr/>
        <w:t xml:space="preserve">vc] mostra o diagrama de uma aplicação </w:t>
      </w:r>
      <w:r>
        <w:rPr>
          <w:i/>
        </w:rPr>
        <w:t>AngularJS</w:t>
      </w:r>
      <w:r>
        <w:rPr/>
        <w:t xml:space="preserve"> e os componentes </w:t>
      </w:r>
      <w:r>
        <w:rPr>
          <w:i/>
        </w:rPr>
        <w:t>MVC</w:t>
      </w:r>
      <w:r>
        <w:rPr/>
        <w:t xml:space="preserve">. Uma vez que a aplicação é lançada, os componentes </w:t>
      </w:r>
      <w:r>
        <w:rPr>
          <w:i/>
        </w:rPr>
        <w:t>model, view</w:t>
      </w:r>
      <w:r>
        <w:rPr/>
        <w:t xml:space="preserve"> e </w:t>
      </w:r>
      <w:r>
        <w:rPr>
          <w:i/>
        </w:rPr>
        <w:t>controller</w:t>
      </w:r>
      <w:r>
        <w:rPr/>
        <w:t xml:space="preserve">, juntamente com todos os documentos </w:t>
      </w:r>
      <w:r>
        <w:rPr>
          <w:i/>
        </w:rPr>
        <w:t>HTML</w:t>
      </w:r>
      <w:r>
        <w:rPr/>
        <w:t xml:space="preserve"> são carregados no </w:t>
      </w:r>
      <w:r>
        <w:rPr>
          <w:i/>
        </w:rPr>
        <w:t>desktop</w:t>
      </w:r>
      <w:r>
        <w:rPr/>
        <w:t xml:space="preserve"> ou </w:t>
      </w:r>
      <w:r>
        <w:rPr>
          <w:i/>
        </w:rPr>
        <w:t>smartphone</w:t>
      </w:r>
      <w:r>
        <w:rPr/>
        <w:t xml:space="preserve"> do usuário e rodam completamente num destes hardwares. A aplicação </w:t>
      </w:r>
      <w:r>
        <w:rPr>
          <w:i/>
        </w:rPr>
        <w:t>AngularJS</w:t>
      </w:r>
      <w:r>
        <w:rPr/>
        <w:t xml:space="preserve"> conversa com o </w:t>
      </w:r>
      <w:r>
        <w:rPr>
          <w:i/>
        </w:rPr>
        <w:t>backend</w:t>
      </w:r>
      <w:r>
        <w:rPr/>
        <w:t xml:space="preserve"> via o protocolo </w:t>
      </w:r>
      <w:r>
        <w:rPr>
          <w:i/>
        </w:rPr>
        <w:t>http</w:t>
      </w:r>
      <w:r>
        <w:rPr/>
        <w:t xml:space="preserve">. O </w:t>
      </w:r>
      <w:r>
        <w:rPr>
          <w:i/>
        </w:rPr>
        <w:t>backend</w:t>
      </w:r>
      <w:r>
        <w:rPr/>
        <w:t xml:space="preserve"> é um servidor </w:t>
      </w:r>
      <w:r>
        <w:rPr>
          <w:i/>
        </w:rPr>
        <w:t>web</w:t>
      </w:r>
      <w:r>
        <w:rPr/>
        <w:t xml:space="preserve"> que mantém chamadas </w:t>
      </w:r>
      <w:r>
        <w:rPr>
          <w:i/>
        </w:rPr>
        <w:t>REST</w:t>
      </w:r>
      <w:r>
        <w:rPr/>
        <w:t xml:space="preserve"> (explicado na seção [servicos</w:t>
      </w:r>
      <w:r>
        <w:rPr>
          <w:vertAlign w:val="subscript"/>
        </w:rPr>
        <w:t>r</w:t>
      </w:r>
      <w:r>
        <w:rPr/>
        <w:t xml:space="preserve">est]), sendo responsável pela execução da lógica e de processos de negócio. Outra característica bastante apreciada pelos desenvolvedores que usam </w:t>
      </w:r>
      <w:r>
        <w:rPr>
          <w:i/>
        </w:rPr>
        <w:t>AngularJS</w:t>
      </w:r>
      <w:r>
        <w:rPr/>
        <w:t xml:space="preserve">, é a possibilidade de criar </w:t>
      </w:r>
      <w:r>
        <w:rPr>
          <w:i/>
        </w:rPr>
        <w:t>single-page aplications (SPA)</w:t>
      </w:r>
      <w:r>
        <w:rPr/>
        <w:t xml:space="preserve">. </w:t>
      </w:r>
      <w:r>
        <w:rPr>
          <w:i/>
        </w:rPr>
        <w:t>SPAs</w:t>
      </w:r>
      <w:r>
        <w:rPr/>
        <w:t xml:space="preserve"> são aplicações que tem uma página </w:t>
      </w:r>
      <w:r>
        <w:rPr>
          <w:i/>
        </w:rPr>
        <w:t>HTML</w:t>
      </w:r>
      <w:r>
        <w:rPr/>
        <w:t xml:space="preserve"> de entrada. Esta página tem seu conteúdo dinamicamente adicionado e removido da mesma. Esta abordagem permite criar aplicações bastante interativas, lembrando mesmo, aplicações </w:t>
      </w:r>
      <w:r>
        <w:rPr>
          <w:i/>
        </w:rPr>
        <w:t>desktop</w:t>
      </w:r>
      <w:r>
        <w:rPr/>
        <w:t xml:space="preserve"> escritas em linguagens como </w:t>
      </w:r>
      <w:r>
        <w:rPr>
          <w:i/>
        </w:rPr>
        <w:t>Visual Basic</w:t>
      </w:r>
      <w:r>
        <w:rPr/>
        <w:t xml:space="preserve"> e </w:t>
      </w:r>
      <w:r>
        <w:rPr>
          <w:i/>
        </w:rPr>
        <w:t>Delphi</w:t>
      </w:r>
      <w:r>
        <w:rPr/>
        <w:t>.</w:t>
      </w:r>
    </w:p>
    <w:p>
      <w:pPr>
        <w:pStyle w:val="Ttulo3"/>
        <w:rPr>
          <w:i/>
        </w:rPr>
      </w:pPr>
      <w:bookmarkStart w:id="36" w:name="organização-de-projetos-web-com-angular-seed"/>
      <w:bookmarkEnd w:id="36"/>
      <w:r>
        <w:rPr/>
        <w:t xml:space="preserve">ORGANIZAÇÃO DE PROJETOS WEB COM </w:t>
      </w:r>
      <w:r>
        <w:rPr>
          <w:i/>
        </w:rPr>
        <w:t>ANGULAR-SEED</w:t>
      </w:r>
    </w:p>
    <w:p>
      <w:pPr>
        <w:pStyle w:val="Normal"/>
        <w:rPr/>
      </w:pPr>
      <w:bookmarkStart w:id="37" w:name="organização-de-projetos-web-com-angular-seed"/>
      <w:bookmarkEnd w:id="37"/>
      <w:r>
        <w:rPr/>
        <w:t>. [angular</w:t>
      </w:r>
      <w:r>
        <w:rPr>
          <w:vertAlign w:val="subscript"/>
        </w:rPr>
        <w:t>s</w:t>
      </w:r>
      <w:r>
        <w:rPr/>
        <w:t>eed]</w:t>
      </w:r>
    </w:p>
    <w:p>
      <w:pPr>
        <w:pStyle w:val="Normal"/>
        <w:rPr/>
      </w:pPr>
      <w:r>
        <w:rPr/>
        <w:t xml:space="preserve">O </w:t>
      </w:r>
      <w:r>
        <w:rPr>
          <w:i/>
        </w:rPr>
        <w:t>angular-seed</w:t>
      </w:r>
      <w:r>
        <w:rPr/>
        <w:t xml:space="preserve">, é um </w:t>
      </w:r>
      <w:r>
        <w:rPr>
          <w:i/>
        </w:rPr>
        <w:t>template</w:t>
      </w:r>
      <w:r>
        <w:rPr/>
        <w:t xml:space="preserve"> para projetos </w:t>
      </w:r>
      <w:r>
        <w:rPr>
          <w:i/>
        </w:rPr>
        <w:t>web</w:t>
      </w:r>
      <w:r>
        <w:rPr/>
        <w:t xml:space="preserve"> que utilizam o </w:t>
      </w:r>
      <w:r>
        <w:rPr>
          <w:i/>
        </w:rPr>
        <w:t>AngularJS</w:t>
      </w:r>
      <w:r>
        <w:rPr/>
        <w:t xml:space="preserve">. Ele facilita bastante o processo de configuração e padronização do projeto. Ele cria um </w:t>
      </w:r>
      <w:r>
        <w:rPr>
          <w:i/>
        </w:rPr>
        <w:t>layout</w:t>
      </w:r>
      <w:r>
        <w:rPr/>
        <w:t xml:space="preserve"> de diretórios padronizado, pré-configura a ferramentas de </w:t>
      </w:r>
      <w:r>
        <w:rPr>
          <w:i/>
        </w:rPr>
        <w:t>build</w:t>
      </w:r>
      <w:r>
        <w:rPr/>
        <w:t xml:space="preserve"> e também já pré-configura o ambiente de testes unitários </w:t>
      </w:r>
      <w:r>
        <w:rPr>
          <w:i/>
        </w:rPr>
        <w:t>web/javascript</w:t>
      </w:r>
      <w:r>
        <w:rPr/>
        <w:t xml:space="preserve"> usando a ferramenta </w:t>
      </w:r>
      <w:r>
        <w:rPr>
          <w:i/>
        </w:rPr>
        <w:t>JASMINE</w:t>
      </w:r>
      <w:r>
        <w:rPr/>
        <w:t xml:space="preserve">. Mais informações sobre o </w:t>
      </w:r>
      <w:r>
        <w:rPr>
          <w:i/>
        </w:rPr>
        <w:t>angular-seed</w:t>
      </w:r>
      <w:r>
        <w:rPr/>
        <w:t xml:space="preserve"> em .</w:t>
      </w:r>
    </w:p>
    <w:p>
      <w:pPr>
        <w:pStyle w:val="Ttulo3"/>
        <w:rPr>
          <w:i/>
        </w:rPr>
      </w:pPr>
      <w:bookmarkStart w:id="38" w:name="angular_material"/>
      <w:bookmarkEnd w:id="38"/>
      <w:r>
        <w:rPr/>
        <w:t xml:space="preserve">SOLUÇÃO DE DESIGN WEB COM </w:t>
      </w:r>
      <w:r>
        <w:rPr>
          <w:i/>
        </w:rPr>
        <w:t>ANGULAR-MATERIAL</w:t>
      </w:r>
    </w:p>
    <w:p>
      <w:pPr>
        <w:pStyle w:val="Normal"/>
        <w:rPr/>
      </w:pPr>
      <w:bookmarkStart w:id="39" w:name="angular_material"/>
      <w:bookmarkEnd w:id="39"/>
      <w:r>
        <w:rPr/>
        <w:t xml:space="preserve">Os usuários profissionais da área de saúde, dificilmente se interessariam por um software complexo sem uma interface atraente e amigável. Uma solução para minimizar este problema é a adoção da biblioteca </w:t>
      </w:r>
      <w:r>
        <w:rPr>
          <w:i/>
        </w:rPr>
        <w:t>angular-material</w:t>
      </w:r>
      <w:r>
        <w:rPr/>
        <w:t xml:space="preserve">. Esta biblioteca, como indicado pelo seu nome, é construída com o </w:t>
      </w:r>
      <w:r>
        <w:rPr>
          <w:i/>
        </w:rPr>
        <w:t>AngularJS</w:t>
      </w:r>
      <w:r>
        <w:rPr/>
        <w:t xml:space="preserve">. Ela disponibiliza serviços e diretivas que podem ser usados para construir a interface gráfica da aplicação. Diretivas são componentes que podem ser inseridos diretamente no código HTML da aplicação, dando a aparência de estender a própria HTML. Por exemplo, a diretiva </w:t>
      </w:r>
      <w:r>
        <w:rPr>
          <w:i/>
        </w:rPr>
        <w:t>md-button</w:t>
      </w:r>
      <w:r>
        <w:rPr/>
        <w:t xml:space="preserve"> da biblioteca é um tipo de botão que não é próprio do HTML. Outros exemplos de diretivas são: caixas de diálogos, barras de ferramentas, barras de progresso, grades, </w:t>
      </w:r>
      <w:r>
        <w:rPr>
          <w:i/>
        </w:rPr>
        <w:t>tooltip</w:t>
      </w:r>
      <w:r>
        <w:rPr/>
        <w:t xml:space="preserve">, etc. Esta biblioteca é baseada na especificação </w:t>
      </w:r>
      <w:r>
        <w:rPr>
          <w:i/>
        </w:rPr>
        <w:t>Material Design</w:t>
      </w:r>
      <w:r>
        <w:rPr/>
        <w:t xml:space="preserve"> criada pela empresa </w:t>
      </w:r>
      <w:r>
        <w:rPr>
          <w:i/>
        </w:rPr>
        <w:t>Google</w:t>
      </w:r>
      <w:r>
        <w:rPr/>
        <w:t>. A especificação discorre sobre padrões de designe gráfico e interação com usuário e é baseada no princípio da metáfora de materiais. Esta metáfora é uma teoria unificada de um espaço racionalizado e sistemas de movimento, isto segundo . Outra vantagem da biblioteca é que ela é projetada para se adaptar a diferentes tipos de dispositivos com telas de tamanhos diferentes.</w:t>
      </w:r>
    </w:p>
    <w:p>
      <w:pPr>
        <w:pStyle w:val="Ttulo3"/>
        <w:rPr>
          <w:i/>
        </w:rPr>
      </w:pPr>
      <w:bookmarkStart w:id="40" w:name="gráficos-e-animações-3d-na-web-com-threejs"/>
      <w:bookmarkEnd w:id="40"/>
      <w:r>
        <w:rPr/>
        <w:t xml:space="preserve">GRÁFICOS E ANIMAÇÕES 3D NA </w:t>
      </w:r>
      <w:r>
        <w:rPr>
          <w:i/>
        </w:rPr>
        <w:t>WEB</w:t>
      </w:r>
      <w:r>
        <w:rPr/>
        <w:t xml:space="preserve"> COM </w:t>
      </w:r>
      <w:r>
        <w:rPr>
          <w:i/>
        </w:rPr>
        <w:t>THREEJS</w:t>
      </w:r>
    </w:p>
    <w:p>
      <w:pPr>
        <w:pStyle w:val="Normal"/>
        <w:rPr/>
      </w:pPr>
      <w:bookmarkStart w:id="41" w:name="gráficos-e-animações-3d-na-web-com-threejs"/>
      <w:bookmarkEnd w:id="41"/>
      <w:r>
        <w:rPr/>
        <w:t xml:space="preserve">Os </w:t>
      </w:r>
      <w:r>
        <w:rPr>
          <w:i/>
        </w:rPr>
        <w:t>browsers</w:t>
      </w:r>
      <w:r>
        <w:rPr/>
        <w:t xml:space="preserve"> modernos hoje, inclusive os dos </w:t>
      </w:r>
      <w:r>
        <w:rPr>
          <w:i/>
        </w:rPr>
        <w:t>smartphones</w:t>
      </w:r>
      <w:r>
        <w:rPr/>
        <w:t xml:space="preserve">, suportam o novo padrão </w:t>
      </w:r>
      <w:r>
        <w:rPr>
          <w:i/>
        </w:rPr>
        <w:t>WebGL</w:t>
      </w:r>
      <w:r>
        <w:rPr/>
        <w:t xml:space="preserve">. Este é um padrão </w:t>
      </w:r>
      <w:r>
        <w:rPr>
          <w:i/>
        </w:rPr>
        <w:t>web</w:t>
      </w:r>
      <w:r>
        <w:rPr/>
        <w:t xml:space="preserve"> multi-plataforma de </w:t>
      </w:r>
      <w:r>
        <w:rPr>
          <w:i/>
        </w:rPr>
        <w:t>API)</w:t>
      </w:r>
      <w:r>
        <w:rPr/>
        <w:t xml:space="preserve"> de baixo nível para gráficos 3D, expostos através de </w:t>
      </w:r>
      <w:r>
        <w:rPr>
          <w:i/>
        </w:rPr>
        <w:t>HTML</w:t>
      </w:r>
      <w:r>
        <w:rPr/>
        <w:t xml:space="preserve">. Este padrão suporta o acesso da </w:t>
      </w:r>
      <w:r>
        <w:rPr>
          <w:i/>
        </w:rPr>
        <w:t>API</w:t>
      </w:r>
      <w:r>
        <w:rPr/>
        <w:t xml:space="preserve"> usando-se a linguagem </w:t>
      </w:r>
      <w:r>
        <w:rPr>
          <w:i/>
        </w:rPr>
        <w:t>GLSL</w:t>
      </w:r>
      <w:r>
        <w:rPr/>
        <w:t xml:space="preserve">. Uma vantagem desta API é que ela suporta nativamente </w:t>
      </w:r>
      <w:r>
        <w:rPr>
          <w:i/>
        </w:rPr>
        <w:t>GPUs</w:t>
      </w:r>
      <w:r>
        <w:rPr/>
        <w:t xml:space="preserve"> disponibilizadas pelo hardware que está executando o cliente </w:t>
      </w:r>
      <w:r>
        <w:rPr>
          <w:i/>
        </w:rPr>
        <w:t>web</w:t>
      </w:r>
      <w:r>
        <w:rPr/>
        <w:t xml:space="preserve">. Isto torna possível até mesmo a criação de jogos de alta definição em 3D que rodam no </w:t>
      </w:r>
      <w:r>
        <w:rPr>
          <w:i/>
        </w:rPr>
        <w:t>browser</w:t>
      </w:r>
      <w:r>
        <w:rPr/>
        <w:t xml:space="preserve"> .</w:t>
      </w:r>
    </w:p>
    <w:p>
      <w:pPr>
        <w:pStyle w:val="Normal"/>
        <w:rPr/>
      </w:pPr>
      <w:r>
        <w:rPr/>
        <w:t xml:space="preserve">O problema com a </w:t>
      </w:r>
      <w:r>
        <w:rPr>
          <w:i/>
        </w:rPr>
        <w:t>WebGL</w:t>
      </w:r>
      <w:r>
        <w:rPr/>
        <w:t xml:space="preserve"> é que, como dito anteriormente, a </w:t>
      </w:r>
      <w:r>
        <w:rPr>
          <w:i/>
        </w:rPr>
        <w:t>API</w:t>
      </w:r>
      <w:r>
        <w:rPr/>
        <w:t xml:space="preserve"> é de baixo nível. No contexto de computação gráfica, isto significa que ela fornece primitivas básicas para modelagem 3D e outras opções de otimização do hardware. Para resolver este problema bibliotecas em </w:t>
      </w:r>
      <w:r>
        <w:rPr>
          <w:i/>
        </w:rPr>
        <w:t>javascript</w:t>
      </w:r>
      <w:r>
        <w:rPr/>
        <w:t xml:space="preserve"> foram desenvolvidas, disponibilizando funções e objetos de alto nível, como cilindros, planos, esferas, animações, entre outros. Uma opção é o </w:t>
      </w:r>
      <w:r>
        <w:rPr>
          <w:i/>
        </w:rPr>
        <w:t>ThreeJS</w:t>
      </w:r>
      <w:r>
        <w:rPr/>
        <w:t xml:space="preserve">, descrito em . Esta biblioteca apresenta um grande número de funcionalidades e é possível encontrar aplicações e jogos em 3D de nível profissional. Um exemplo de animação renderizada que utiliza </w:t>
      </w:r>
      <w:r>
        <w:rPr>
          <w:i/>
        </w:rPr>
        <w:t>ThreeJS</w:t>
      </w:r>
      <w:r>
        <w:rPr/>
        <w:t xml:space="preserve"> é mostrada na Figura [evil</w:t>
      </w:r>
      <w:r>
        <w:rPr>
          <w:vertAlign w:val="subscript"/>
        </w:rPr>
        <w:t>e</w:t>
      </w:r>
      <w:r>
        <w:rPr/>
        <w:t xml:space="preserve">ye]. Mais exemplos podem ser vistos no site </w:t>
      </w:r>
      <w:r>
        <w:rPr>
          <w:i/>
        </w:rPr>
        <w:t>threejs.org</w:t>
      </w:r>
      <w:r>
        <w:rPr/>
        <w:t>.</w:t>
      </w:r>
    </w:p>
    <w:p>
      <w:pPr>
        <w:pStyle w:val="Normal"/>
        <w:rPr/>
      </w:pPr>
      <w:r>
        <w:rPr/>
        <w:drawing>
          <wp:inline distT="0" distB="0" distL="114935" distR="114935">
            <wp:extent cx="17843500" cy="10235565"/>
            <wp:effectExtent l="0" t="0" r="0" b="0"/>
            <wp:docPr id="13"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fig:"/>
                    <pic:cNvPicPr>
                      <a:picLocks noChangeAspect="1" noChangeArrowheads="1"/>
                    </pic:cNvPicPr>
                  </pic:nvPicPr>
                  <pic:blipFill>
                    <a:blip r:embed="rId18"/>
                    <a:stretch>
                      <a:fillRect/>
                    </a:stretch>
                  </pic:blipFill>
                  <pic:spPr bwMode="auto">
                    <a:xfrm>
                      <a:off x="0" y="0"/>
                      <a:ext cx="17843500" cy="10235565"/>
                    </a:xfrm>
                    <a:prstGeom prst="rect">
                      <a:avLst/>
                    </a:prstGeom>
                    <a:noFill/>
                    <a:ln w="9525">
                      <a:noFill/>
                      <a:miter lim="800000"/>
                      <a:headEnd/>
                      <a:tailEnd/>
                    </a:ln>
                  </pic:spPr>
                </pic:pic>
              </a:graphicData>
            </a:graphic>
          </wp:inline>
        </w:drawing>
      </w:r>
      <w:r>
        <w:rPr/>
        <w:t xml:space="preserve"> </w:t>
      </w:r>
      <w:r>
        <w:rPr/>
        <w:t>[evil</w:t>
      </w:r>
      <w:r>
        <w:rPr>
          <w:vertAlign w:val="subscript"/>
        </w:rPr>
        <w:t>e</w:t>
      </w:r>
      <w:r>
        <w:rPr/>
        <w:t xml:space="preserve">ye] Fonte: </w:t>
      </w:r>
      <w:hyperlink r:id="rId19">
        <w:r>
          <w:rPr>
            <w:rStyle w:val="Link"/>
          </w:rPr>
          <w:t>http://www.vill.ee/eye/</w:t>
        </w:r>
      </w:hyperlink>
      <w:r>
        <w:rPr/>
        <w:t>.</w:t>
      </w:r>
    </w:p>
    <w:p>
      <w:pPr>
        <w:pStyle w:val="Ttulo3"/>
        <w:rPr>
          <w:i/>
        </w:rPr>
      </w:pPr>
      <w:bookmarkStart w:id="42" w:name="servicos_rest"/>
      <w:bookmarkEnd w:id="42"/>
      <w:r>
        <w:rPr/>
        <w:t xml:space="preserve">SERVIÇOS REST COM </w:t>
      </w:r>
      <w:r>
        <w:rPr>
          <w:i/>
        </w:rPr>
        <w:t>FLASK</w:t>
      </w:r>
    </w:p>
    <w:p>
      <w:pPr>
        <w:pStyle w:val="Normal"/>
        <w:rPr/>
      </w:pPr>
      <w:bookmarkStart w:id="43" w:name="servicos_rest"/>
      <w:bookmarkEnd w:id="43"/>
      <w:r>
        <w:rPr/>
        <w:t xml:space="preserve">O </w:t>
      </w:r>
      <w:r>
        <w:rPr>
          <w:i/>
        </w:rPr>
        <w:t>Representational State Transfer (REST)</w:t>
      </w:r>
      <w:r>
        <w:rPr/>
        <w:t xml:space="preserve"> foi primeiramente descrito por . Ele é definido como um estilo arquitetural de sistemas hipermídia e tem as seguintes características descritas por :</w:t>
      </w:r>
    </w:p>
    <w:p>
      <w:pPr>
        <w:pStyle w:val="Normal"/>
        <w:numPr>
          <w:ilvl w:val="0"/>
          <w:numId w:val="8"/>
        </w:numPr>
        <w:rPr/>
      </w:pPr>
      <w:r>
        <w:rPr/>
        <w:t>Cliente-Servidor. Há uma separação clara entre quem consome, cliente, e quem serve e executa a lógica de negócio, servidor;</w:t>
      </w:r>
    </w:p>
    <w:p>
      <w:pPr>
        <w:pStyle w:val="Normal"/>
        <w:numPr>
          <w:ilvl w:val="0"/>
          <w:numId w:val="8"/>
        </w:numPr>
        <w:rPr/>
      </w:pPr>
      <w:r>
        <w:rPr>
          <w:i/>
        </w:rPr>
        <w:t>Stateless</w:t>
      </w:r>
      <w:r>
        <w:rPr/>
        <w:t>. O cliente precisa incluir nas suas requisições, todas as informações necessárias para o servidor processar o pedido. O servidor não armazena informações de estado do cliente entre as requisições deste;</w:t>
      </w:r>
    </w:p>
    <w:p>
      <w:pPr>
        <w:pStyle w:val="Normal"/>
        <w:numPr>
          <w:ilvl w:val="0"/>
          <w:numId w:val="8"/>
        </w:numPr>
        <w:rPr/>
      </w:pPr>
      <w:r>
        <w:rPr/>
        <w:t xml:space="preserve">Interface Uniforme. O protocolo que os clientes usam para acessar o servidor precisa ser consistente, bem definido e padronizado. O protocolo comumente usado por serviços </w:t>
      </w:r>
      <w:r>
        <w:rPr>
          <w:i/>
        </w:rPr>
        <w:t>REST</w:t>
      </w:r>
      <w:r>
        <w:rPr/>
        <w:t xml:space="preserve"> é o </w:t>
      </w:r>
      <w:r>
        <w:rPr>
          <w:i/>
        </w:rPr>
        <w:t>HTTP</w:t>
      </w:r>
      <w:r>
        <w:rPr/>
        <w:t>;</w:t>
      </w:r>
    </w:p>
    <w:p>
      <w:pPr>
        <w:pStyle w:val="Normal"/>
        <w:numPr>
          <w:ilvl w:val="0"/>
          <w:numId w:val="8"/>
        </w:numPr>
        <w:rPr/>
      </w:pPr>
      <w:r>
        <w:rPr/>
        <w:t xml:space="preserve">Sistema em Camadas. Servidores </w:t>
      </w:r>
      <w:r>
        <w:rPr>
          <w:i/>
        </w:rPr>
        <w:t>proxy</w:t>
      </w:r>
      <w:r>
        <w:rPr/>
        <w:t xml:space="preserve">, </w:t>
      </w:r>
      <w:r>
        <w:rPr>
          <w:i/>
        </w:rPr>
        <w:t>caches</w:t>
      </w:r>
      <w:r>
        <w:rPr/>
        <w:t xml:space="preserve"> ou </w:t>
      </w:r>
      <w:r>
        <w:rPr>
          <w:i/>
        </w:rPr>
        <w:t>gateways</w:t>
      </w:r>
      <w:r>
        <w:rPr/>
        <w:t>, podem ser inseridos entre clientes e servidores quando necessários, para melhorar a performance, confiabilidade e escalabilidade;</w:t>
      </w:r>
    </w:p>
    <w:p>
      <w:pPr>
        <w:pStyle w:val="Normal"/>
        <w:numPr>
          <w:ilvl w:val="0"/>
          <w:numId w:val="8"/>
        </w:numPr>
        <w:rPr/>
      </w:pPr>
      <w:r>
        <w:rPr/>
        <w:t xml:space="preserve">Código Sob Demanda. Clientes podem opcionalmente fazer o </w:t>
      </w:r>
      <w:r>
        <w:rPr>
          <w:i/>
        </w:rPr>
        <w:t>download</w:t>
      </w:r>
      <w:r>
        <w:rPr/>
        <w:t xml:space="preserve"> de código do servidor e executá-lo em seu contexto.</w:t>
      </w:r>
    </w:p>
    <w:p>
      <w:pPr>
        <w:pStyle w:val="Normal"/>
        <w:rPr/>
      </w:pPr>
      <w:r>
        <w:rPr/>
        <w:t xml:space="preserve">A principal ideia de serviços </w:t>
      </w:r>
      <w:r>
        <w:rPr>
          <w:i/>
        </w:rPr>
        <w:t>REST</w:t>
      </w:r>
      <w:r>
        <w:rPr/>
        <w:t xml:space="preserve"> é o fornecimento de recursos. Por exemplo, o cliente requere um usuário, blog, comentários, entre outros. Cada recurso deve possuir uma </w:t>
      </w:r>
      <w:r>
        <w:rPr>
          <w:i/>
        </w:rPr>
        <w:t>URL</w:t>
      </w:r>
      <w:r>
        <w:rPr/>
        <w:t xml:space="preserve"> que o identifica unicamente, por exemplo, http://www.minhaurl.com.br/usuario/123, onde 123 é um identificador único do usuário.</w:t>
      </w:r>
    </w:p>
    <w:p>
      <w:pPr>
        <w:pStyle w:val="Normal"/>
        <w:rPr/>
      </w:pPr>
      <w:r>
        <w:rPr/>
        <w:t xml:space="preserve">Para que um serviço </w:t>
      </w:r>
      <w:r>
        <w:rPr>
          <w:i/>
        </w:rPr>
        <w:t>REST</w:t>
      </w:r>
      <w:r>
        <w:rPr/>
        <w:t xml:space="preserve"> funcione, ele precisa ser implementado para suportar requisições </w:t>
      </w:r>
      <w:r>
        <w:rPr>
          <w:i/>
        </w:rPr>
        <w:t>HTTP</w:t>
      </w:r>
      <w:r>
        <w:rPr/>
        <w:t xml:space="preserve">, ou seja, ele teria que ser um servidor </w:t>
      </w:r>
      <w:r>
        <w:rPr>
          <w:i/>
        </w:rPr>
        <w:t>web</w:t>
      </w:r>
      <w:r>
        <w:rPr/>
        <w:t xml:space="preserve"> completo. A biblioteca escolhida para desempenhar esta função foi a </w:t>
      </w:r>
      <w:r>
        <w:rPr>
          <w:i/>
        </w:rPr>
        <w:t>Flask</w:t>
      </w:r>
      <w:r>
        <w:rPr/>
        <w:t xml:space="preserve">. Esta é uma biblioteca escrita na linguagem </w:t>
      </w:r>
      <w:r>
        <w:rPr>
          <w:i/>
        </w:rPr>
        <w:t>Python</w:t>
      </w:r>
      <w:r>
        <w:rPr/>
        <w:t xml:space="preserve"> e fornece todos as ferramentas necessárias para criar aplicações </w:t>
      </w:r>
      <w:r>
        <w:rPr>
          <w:i/>
        </w:rPr>
        <w:t>webs</w:t>
      </w:r>
      <w:r>
        <w:rPr/>
        <w:t xml:space="preserve">. Segundo , o </w:t>
      </w:r>
      <w:r>
        <w:rPr>
          <w:i/>
        </w:rPr>
        <w:t>Flask</w:t>
      </w:r>
      <w:r>
        <w:rPr/>
        <w:t xml:space="preserve"> vem sendo adotado, por sua filosofia minimalista que não impõe uma arquitetura específica de projeto, assim permitindo que um projeto comece pequeno e simples, evoluindo para um modelo mais complexo.</w:t>
      </w:r>
    </w:p>
    <w:p>
      <w:pPr>
        <w:pStyle w:val="Ttulo2"/>
        <w:rPr/>
      </w:pPr>
      <w:bookmarkStart w:id="44" w:name="cmac_sec"/>
      <w:bookmarkEnd w:id="44"/>
      <w:r>
        <w:rPr/>
        <w:t>CMAC</w:t>
      </w:r>
    </w:p>
    <w:p>
      <w:pPr>
        <w:pStyle w:val="Normal"/>
        <w:rPr/>
      </w:pPr>
      <w:bookmarkStart w:id="45" w:name="cmac_sec"/>
      <w:bookmarkEnd w:id="45"/>
      <w:r>
        <w:rPr/>
        <w:t xml:space="preserve">A </w:t>
      </w:r>
      <w:r>
        <w:rPr>
          <w:i/>
        </w:rPr>
        <w:t>Cerebellar Model Articulation Controller</w:t>
      </w:r>
      <w:r>
        <w:rPr/>
        <w:t xml:space="preserve"> (CMAC) foi criada por James Sacra Albus . Ele se inspirou no cerebelo dos mamíferos para criá-la. O mesmo autor havia feito um extenso trabalho sobre o funcionamento do cerebelo . Trabalho este, que resultou numa tese de doutorado . Aplicações da CMAC podem ser vistas em , ,  e .</w:t>
      </w:r>
    </w:p>
    <w:p>
      <w:pPr>
        <w:pStyle w:val="Normal"/>
        <w:rPr/>
      </w:pPr>
      <w:r>
        <w:rPr/>
        <w:t xml:space="preserve">Na Figura [fig1] é possível ver o funcionamento básico da CMAC. Os sinais </w:t>
      </w:r>
      <w:r>
        <w:rPr/>
      </w:r>
      <m:oMath xmlns:m="http://schemas.openxmlformats.org/officeDocument/2006/math">
        <m:r>
          <w:rPr>
            <w:rFonts w:ascii="Cambria Math" w:hAnsi="Cambria Math"/>
          </w:rPr>
          <m:t xml:space="preserve">S</m:t>
        </m:r>
      </m:oMath>
      <w:r>
        <w:rPr/>
        <w:t xml:space="preserve"> entram no sistema, que mapeiam o mesmo para um conjunto de pesos </w:t>
      </w:r>
      <w:r>
        <w:rPr/>
      </w:r>
      <m:oMath xmlns:m="http://schemas.openxmlformats.org/officeDocument/2006/math">
        <m:sSup>
          <m:e>
            <m:r>
              <w:rPr>
                <w:rFonts w:ascii="Cambria Math" w:hAnsi="Cambria Math"/>
              </w:rPr>
              <m:t xml:space="preserve">W</m:t>
            </m:r>
          </m:e>
          <m:sup/>
        </m:sSup>
      </m:oMath>
      <w:r>
        <w:rPr/>
        <w:t xml:space="preserve"> que devem ser somados para ativação. Note que apenas uma pequena fração de pesos é realmente selecionada para participar na ativação. O conjunto de pesos disponíveis na CMAC é necessariamente maior que o número de pesos ativados </w:t>
      </w:r>
      <w:r>
        <w:rPr/>
      </w:r>
      <m:oMath xmlns:m="http://schemas.openxmlformats.org/officeDocument/2006/math">
        <m:sSup>
          <m:e>
            <m:r>
              <w:rPr>
                <w:rFonts w:ascii="Cambria Math" w:hAnsi="Cambria Math"/>
              </w:rPr>
              <m:t xml:space="preserve">W</m:t>
            </m:r>
          </m:e>
          <m:sup/>
        </m:sSup>
      </m:oMath>
      <w:r>
        <w:rPr/>
        <w:t>.</w:t>
      </w:r>
    </w:p>
    <w:p>
      <w:pPr>
        <w:pStyle w:val="Normal"/>
        <w:rPr/>
      </w:pPr>
      <w:r>
        <w:rPr/>
        <w:t xml:space="preserve">A CMAC da Figura [fig1] também pode ser classificada como um sistema </w:t>
      </w:r>
      <w:r>
        <w:rPr>
          <w:i/>
        </w:rPr>
        <w:t>Multiple Input Single Output</w:t>
      </w:r>
      <w:r>
        <w:rPr/>
        <w:t xml:space="preserve"> (MISO), ou seja, suporta a entrada de vários sinais de entrada e processa um sinal de saída. Para se produzir uma CMAC </w:t>
      </w:r>
      <w:r>
        <w:rPr>
          <w:i/>
        </w:rPr>
        <w:t>Multiple Input Multiple Output</w:t>
      </w:r>
      <w:r>
        <w:rPr/>
        <w:t xml:space="preserve"> MIMO, bastaria implementar várias MISOs, compartilhando as mesmas entradas.</w:t>
      </w:r>
    </w:p>
    <w:p>
      <w:pPr>
        <w:pStyle w:val="Normal"/>
        <w:rPr/>
      </w:pPr>
      <w:r>
        <w:rPr/>
        <w:t>Os passos para que o sinal seja computado são descritos a seguir. Estes passos são os mesmos descritos em .</w:t>
      </w:r>
    </w:p>
    <w:p>
      <w:pPr>
        <w:pStyle w:val="Normal"/>
        <w:rPr/>
      </w:pPr>
      <w:r>
        <w:rPr/>
        <w:t xml:space="preserve">Primeiramente, define-se o número de pesos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xml:space="preserve"> a serem ativados para comporem a saída da CMAC.</w:t>
      </w:r>
    </w:p>
    <w:p>
      <w:pPr>
        <w:pStyle w:val="Normal"/>
        <w:rPr/>
      </w:pPr>
      <w:r>
        <w:rPr/>
        <w:t xml:space="preserve">O segundo passo é quantizar os possíveis valores para cada item do vetor de entrada </w:t>
      </w:r>
      <w:r>
        <w:rPr/>
      </w:r>
      <m:oMath xmlns:m="http://schemas.openxmlformats.org/officeDocument/2006/math">
        <m:r>
          <w:rPr>
            <w:rFonts w:ascii="Cambria Math" w:hAnsi="Cambria Math"/>
          </w:rPr>
          <m:t xml:space="preserve">S</m:t>
        </m:r>
      </m:oMath>
      <w:r>
        <w:rPr/>
        <w:t xml:space="preserve">. Por exemplo, se o primeiro item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de </w:t>
      </w:r>
      <w:r>
        <w:rPr/>
      </w:r>
      <m:oMath xmlns:m="http://schemas.openxmlformats.org/officeDocument/2006/math">
        <m:r>
          <w:rPr>
            <w:rFonts w:ascii="Cambria Math" w:hAnsi="Cambria Math"/>
          </w:rPr>
          <m:t xml:space="preserve">S</m:t>
        </m:r>
      </m:oMath>
      <w:r>
        <w:rPr/>
        <w:t xml:space="preserve"> aceita valores de -1 até 1 e se quer 5 valores possíveis, quantiza-se então os valores de -1 até 1, conforme Figura [inputs1].</w:t>
      </w:r>
    </w:p>
    <w:p>
      <w:pPr>
        <w:pStyle w:val="Normal"/>
        <w:rPr/>
      </w:pPr>
      <w:r>
        <w:rPr/>
        <w:drawing>
          <wp:inline distT="0" distB="0" distL="114935" distR="114935">
            <wp:extent cx="7594600" cy="5524500"/>
            <wp:effectExtent l="0" t="0" r="0" b="0"/>
            <wp:docPr id="14"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fig:"/>
                    <pic:cNvPicPr>
                      <a:picLocks noChangeAspect="1" noChangeArrowheads="1"/>
                    </pic:cNvPicPr>
                  </pic:nvPicPr>
                  <pic:blipFill>
                    <a:blip r:embed="rId20"/>
                    <a:stretch>
                      <a:fillRect/>
                    </a:stretch>
                  </pic:blipFill>
                  <pic:spPr bwMode="auto">
                    <a:xfrm>
                      <a:off x="0" y="0"/>
                      <a:ext cx="7594600" cy="5524500"/>
                    </a:xfrm>
                    <a:prstGeom prst="rect">
                      <a:avLst/>
                    </a:prstGeom>
                    <a:noFill/>
                    <a:ln w="9525">
                      <a:noFill/>
                      <a:miter lim="800000"/>
                      <a:headEnd/>
                      <a:tailEnd/>
                    </a:ln>
                  </pic:spPr>
                </pic:pic>
              </a:graphicData>
            </a:graphic>
          </wp:inline>
        </w:drawing>
      </w:r>
      <w:r>
        <w:rPr/>
        <w:t xml:space="preserve"> </w:t>
      </w:r>
      <w:r>
        <w:rPr/>
        <w:t>[fig1]</w:t>
      </w:r>
    </w:p>
    <w:p>
      <w:pPr>
        <w:pStyle w:val="Normal"/>
        <w:rPr/>
      </w:pPr>
      <w:r>
        <w:rPr/>
        <w:drawing>
          <wp:inline distT="0" distB="0" distL="114935" distR="114935">
            <wp:extent cx="2946400" cy="4724400"/>
            <wp:effectExtent l="0" t="0" r="0" b="0"/>
            <wp:docPr id="15"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fig:"/>
                    <pic:cNvPicPr>
                      <a:picLocks noChangeAspect="1" noChangeArrowheads="1"/>
                    </pic:cNvPicPr>
                  </pic:nvPicPr>
                  <pic:blipFill>
                    <a:blip r:embed="rId21"/>
                    <a:stretch>
                      <a:fillRect/>
                    </a:stretch>
                  </pic:blipFill>
                  <pic:spPr bwMode="auto">
                    <a:xfrm>
                      <a:off x="0" y="0"/>
                      <a:ext cx="2946400" cy="4724400"/>
                    </a:xfrm>
                    <a:prstGeom prst="rect">
                      <a:avLst/>
                    </a:prstGeom>
                    <a:noFill/>
                    <a:ln w="9525">
                      <a:noFill/>
                      <a:miter lim="800000"/>
                      <a:headEnd/>
                      <a:tailEnd/>
                    </a:ln>
                  </pic:spPr>
                </pic:pic>
              </a:graphicData>
            </a:graphic>
          </wp:inline>
        </w:drawing>
      </w:r>
      <w:r>
        <w:rPr/>
        <w:t xml:space="preserve"> </w:t>
      </w:r>
      <w:r>
        <w:rPr/>
        <w:t>[inputs1]</w:t>
      </w:r>
    </w:p>
    <w:p>
      <w:pPr>
        <w:pStyle w:val="Normal"/>
        <w:rPr/>
      </w:pPr>
      <w:r>
        <w:rPr/>
        <w:t xml:space="preserve">Isto significa que quaisquer que sejam os valores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os mesmos devem ser convertidos para -1, -0,5, 0, 0,5 e 1. Por exemplo, se o valor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for 0,75, será convertido para o valor 1, se for -0,75 será o valor 0 e se for 0,25 será o valor 0,5. A esta quantização dá-se o nome de resolução da CMAC .</w:t>
      </w:r>
    </w:p>
    <w:p>
      <w:pPr>
        <w:pStyle w:val="Normal"/>
        <w:rPr/>
      </w:pPr>
      <w:r>
        <w:rPr/>
        <w:t xml:space="preserve">O próximo passo é criar uma tabela para cada um dos sinais discretizados de entrada do vetor </w:t>
      </w:r>
      <w:r>
        <w:rPr/>
      </w:r>
      <m:oMath xmlns:m="http://schemas.openxmlformats.org/officeDocument/2006/math">
        <m:r>
          <w:rPr>
            <w:rFonts w:ascii="Cambria Math" w:hAnsi="Cambria Math"/>
          </w:rPr>
          <m:t xml:space="preserve">S</m:t>
        </m:r>
      </m:oMath>
      <w:r>
        <w:rPr/>
        <w:t xml:space="preserve">. Supondo que o vetor </w:t>
      </w:r>
      <w:r>
        <w:rPr/>
      </w:r>
      <m:oMath xmlns:m="http://schemas.openxmlformats.org/officeDocument/2006/math">
        <m:r>
          <w:rPr>
            <w:rFonts w:ascii="Cambria Math" w:hAnsi="Cambria Math"/>
          </w:rPr>
          <m:t xml:space="preserve">S</m:t>
        </m:r>
      </m:oMath>
      <w:r>
        <w:rPr/>
        <w:t xml:space="preserve"> possui 2 sinais de entrada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e </w:t>
      </w:r>
      <w:r>
        <w:rPr/>
      </w:r>
      <m:oMath xmlns:m="http://schemas.openxmlformats.org/officeDocument/2006/math">
        <m:r>
          <w:rPr>
            <w:rFonts w:ascii="Cambria Math" w:hAnsi="Cambria Math"/>
          </w:rPr>
          <m:t xml:space="preserve">s</m:t>
        </m:r>
        <m:r>
          <w:rPr>
            <w:rFonts w:ascii="Cambria Math" w:hAnsi="Cambria Math"/>
          </w:rPr>
          <m:t xml:space="preserve">2</m:t>
        </m:r>
      </m:oMath>
      <w:r>
        <w:rPr/>
        <w:t xml:space="preserve"> e um número de ativações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xml:space="preserve"> igual a 3, deve-se criar duas tabelas, uma para cada sinal, conforme se apresentam na Tabela [disc</w:t>
      </w:r>
      <w:r>
        <w:rPr>
          <w:vertAlign w:val="subscript"/>
        </w:rPr>
        <w:t>s</w:t>
      </w:r>
      <w:r>
        <w:rPr/>
        <w:t>1] e na Tabela [disc</w:t>
      </w:r>
      <w:r>
        <w:rPr>
          <w:vertAlign w:val="subscript"/>
        </w:rPr>
        <w:t>s</w:t>
      </w:r>
      <w:r>
        <w:rPr/>
        <w:t xml:space="preserve">2]. Para facilitar o entendimento, irá se considerar os valores possíveis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iguais aos inteiros de 1 até 6 e os valores possíveis de </w:t>
      </w:r>
      <w:r>
        <w:rPr/>
      </w:r>
      <m:oMath xmlns:m="http://schemas.openxmlformats.org/officeDocument/2006/math">
        <m:r>
          <w:rPr>
            <w:rFonts w:ascii="Cambria Math" w:hAnsi="Cambria Math"/>
          </w:rPr>
          <m:t xml:space="preserve">s</m:t>
        </m:r>
        <m:r>
          <w:rPr>
            <w:rFonts w:ascii="Cambria Math" w:hAnsi="Cambria Math"/>
          </w:rPr>
          <m:t xml:space="preserve">2</m:t>
        </m:r>
      </m:oMath>
      <w:r>
        <w:rPr/>
        <w:t xml:space="preserve"> iguais aos inteiros de 1 até 4. Cria-se uma coluna com os valores do sinal em questão. Para cada valor, cria-se 3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valores novos. Para o primeiro valor do sinal, usa-se os 3 primeiros inteiros não negativos. Para o segundo valor do sinal, substitui-se o primeiro dos três itens pelo próximo número após o terceiro item do sinal anterior. Para o terceiro sinal, substitui-se o segundo dos três itens pelo próximo inteiro não negativo. Assim, sucessivamente conforme a Tabela [disc</w:t>
      </w:r>
      <w:r>
        <w:rPr>
          <w:vertAlign w:val="subscript"/>
        </w:rPr>
        <w:t>s</w:t>
      </w:r>
      <w:r>
        <w:rPr/>
        <w:t>1] e Tabela [disc</w:t>
      </w:r>
      <w:r>
        <w:rPr>
          <w:vertAlign w:val="subscript"/>
        </w:rPr>
        <w:t>s</w:t>
      </w:r>
      <w:r>
        <w:rPr/>
        <w:t>2] .</w:t>
      </w:r>
    </w:p>
    <w:p>
      <w:pPr>
        <w:pStyle w:val="Normal"/>
        <w:rPr/>
      </w:pPr>
      <w:r>
        <w:rPr/>
        <w:t>[ht] [disc</w:t>
      </w:r>
      <w:r>
        <w:rPr>
          <w:vertAlign w:val="subscript"/>
        </w:rPr>
        <w:t>s</w:t>
      </w:r>
      <w:r>
        <w:rPr/>
        <w:t>1]</w:t>
      </w:r>
    </w:p>
    <w:p>
      <w:pPr>
        <w:pStyle w:val="Normal"/>
        <w:rPr/>
      </w:pPr>
      <w:r>
        <w:rPr/>
        <w:t xml:space="preserve">c c </w:t>
      </w:r>
      <w:r>
        <w:rPr>
          <w:i/>
        </w:rPr>
        <w:t xml:space="preserve">Valore de </w:t>
      </w:r>
      <w:r>
        <w:rPr>
          <w:i/>
        </w:rPr>
      </w:r>
      <m:oMath xmlns:m="http://schemas.openxmlformats.org/officeDocument/2006/math">
        <m:r>
          <w:rPr>
            <w:rFonts w:ascii="Cambria Math" w:hAnsi="Cambria Math"/>
          </w:rPr>
          <m:t xml:space="preserve">s</m:t>
        </m:r>
        <m:r>
          <w:rPr>
            <w:rFonts w:ascii="Cambria Math" w:hAnsi="Cambria Math"/>
          </w:rPr>
          <m:t xml:space="preserve">1</m:t>
        </m:r>
      </m:oMath>
      <w:r>
        <w:rPr/>
        <w:t xml:space="preserve"> &amp; </w:t>
      </w:r>
      <w:r>
        <w:rPr>
          <w:i/>
        </w:rPr>
        <w:t xml:space="preserve">Mapeamento </w:t>
      </w:r>
      <w:r>
        <w:rPr>
          <w:i/>
        </w:rPr>
      </w:r>
      <m:oMath xmlns:m="http://schemas.openxmlformats.org/officeDocument/2006/math">
        <m:r>
          <w:rPr>
            <w:rFonts w:ascii="Cambria Math" w:hAnsi="Cambria Math"/>
          </w:rPr>
          <m:t xml:space="preserve">m</m:t>
        </m:r>
        <m:r>
          <w:rPr>
            <w:rFonts w:ascii="Cambria Math" w:hAnsi="Cambria Math"/>
          </w:rPr>
          <m:t xml:space="preserve">1</m:t>
        </m:r>
      </m:oMath>
      <w:r>
        <w:rPr/>
        <w:br/>
        <w:t>1 &amp; 0, 1, 2</w:t>
        <w:br/>
        <w:t>2 &amp; 3, 1, 2</w:t>
        <w:br/>
        <w:t>3 &amp; 3, 4, 2</w:t>
        <w:br/>
        <w:t>4 &amp; 3, 4, 5</w:t>
        <w:br/>
        <w:t>5 &amp; 6, 4, 5</w:t>
        <w:br/>
        <w:t>6 &amp; 6, 7, 5</w:t>
        <w:br/>
      </w:r>
    </w:p>
    <w:p>
      <w:pPr>
        <w:pStyle w:val="Normal"/>
        <w:rPr/>
      </w:pPr>
      <w:r>
        <w:rPr/>
        <w:t>[ht] [disc</w:t>
      </w:r>
      <w:r>
        <w:rPr>
          <w:vertAlign w:val="subscript"/>
        </w:rPr>
        <w:t>s</w:t>
      </w:r>
      <w:r>
        <w:rPr/>
        <w:t>2]</w:t>
      </w:r>
    </w:p>
    <w:p>
      <w:pPr>
        <w:pStyle w:val="Normal"/>
        <w:rPr/>
      </w:pPr>
      <w:r>
        <w:rPr/>
        <w:t xml:space="preserve">c c </w:t>
      </w:r>
      <w:r>
        <w:rPr>
          <w:i/>
        </w:rPr>
        <w:t xml:space="preserve">Valore de </w:t>
      </w:r>
      <w:r>
        <w:rPr>
          <w:i/>
        </w:rPr>
      </w:r>
      <m:oMath xmlns:m="http://schemas.openxmlformats.org/officeDocument/2006/math">
        <m:r>
          <w:rPr>
            <w:rFonts w:ascii="Cambria Math" w:hAnsi="Cambria Math"/>
          </w:rPr>
          <m:t xml:space="preserve">s</m:t>
        </m:r>
        <m:r>
          <w:rPr>
            <w:rFonts w:ascii="Cambria Math" w:hAnsi="Cambria Math"/>
          </w:rPr>
          <m:t xml:space="preserve">2</m:t>
        </m:r>
      </m:oMath>
      <w:r>
        <w:rPr/>
        <w:t xml:space="preserve"> &amp; </w:t>
      </w:r>
      <w:r>
        <w:rPr>
          <w:i/>
        </w:rPr>
        <w:t xml:space="preserve">Mapeamento </w:t>
      </w:r>
      <w:r>
        <w:rPr>
          <w:i/>
        </w:rPr>
      </w:r>
      <m:oMath xmlns:m="http://schemas.openxmlformats.org/officeDocument/2006/math">
        <m:r>
          <w:rPr>
            <w:rFonts w:ascii="Cambria Math" w:hAnsi="Cambria Math"/>
          </w:rPr>
          <m:t xml:space="preserve">m</m:t>
        </m:r>
        <m:r>
          <w:rPr>
            <w:rFonts w:ascii="Cambria Math" w:hAnsi="Cambria Math"/>
          </w:rPr>
          <m:t xml:space="preserve">2</m:t>
        </m:r>
      </m:oMath>
      <w:r>
        <w:rPr/>
        <w:br/>
        <w:t>1 &amp; 0, 1, 2</w:t>
        <w:br/>
        <w:t>2 &amp; 3, 1, 2</w:t>
        <w:br/>
        <w:t>3 &amp; 3, 4, 2</w:t>
        <w:br/>
        <w:t>4 &amp; 3, 4, 5</w:t>
        <w:br/>
      </w:r>
    </w:p>
    <w:p>
      <w:pPr>
        <w:pStyle w:val="Normal"/>
        <w:rPr/>
      </w:pPr>
      <w:r>
        <w:rPr/>
        <w:t>Depois de mapeado cada valor de cada item de entrada, deve-se combinar os mapeamentos de acordo com a Tabela [wmap].</w:t>
      </w:r>
    </w:p>
    <w:p>
      <w:pPr>
        <w:pStyle w:val="Normal"/>
        <w:rPr/>
      </w:pPr>
      <w:r>
        <w:rPr/>
        <w:t>[ht] [wmap]</w:t>
      </w:r>
    </w:p>
    <w:p>
      <w:pPr>
        <w:pStyle w:val="Normal"/>
        <w:rPr/>
      </w:pPr>
      <w:r>
        <w:rPr/>
        <w:t xml:space="preserve">c c c c c </w:t>
      </w:r>
      <w:r>
        <w:rPr/>
      </w:r>
      <m:oMath xmlns:m="http://schemas.openxmlformats.org/officeDocument/2006/math">
        <m:r>
          <w:rPr>
            <w:rFonts w:ascii="Cambria Math" w:hAnsi="Cambria Math"/>
          </w:rPr>
          <m:t xml:space="preserve">s</m:t>
        </m:r>
        <m:r>
          <w:rPr>
            <w:rFonts w:ascii="Cambria Math" w:hAnsi="Cambria Math"/>
          </w:rPr>
          <m:t xml:space="preserve">1</m:t>
        </m:r>
      </m:oMath>
      <w:r>
        <w:rPr>
          <w:i/>
        </w:rPr>
        <w:t xml:space="preserve"> / </w:t>
      </w:r>
      <w:r>
        <w:rPr>
          <w:i/>
        </w:rPr>
      </w:r>
      <m:oMath xmlns:m="http://schemas.openxmlformats.org/officeDocument/2006/math">
        <m:r>
          <w:rPr>
            <w:rFonts w:ascii="Cambria Math" w:hAnsi="Cambria Math"/>
          </w:rPr>
          <m:t xml:space="preserve">s</m:t>
        </m:r>
        <m:r>
          <w:rPr>
            <w:rFonts w:ascii="Cambria Math" w:hAnsi="Cambria Math"/>
          </w:rPr>
          <m:t xml:space="preserve">2</m:t>
        </m:r>
      </m:oMath>
      <w:r>
        <w:rPr/>
        <w:t xml:space="preserve"> &amp; </w:t>
      </w:r>
      <w:r>
        <w:rPr>
          <w:i/>
        </w:rPr>
        <w:t>1</w:t>
      </w:r>
      <w:r>
        <w:rPr/>
        <w:t xml:space="preserve"> &amp; </w:t>
      </w:r>
      <w:r>
        <w:rPr>
          <w:i/>
        </w:rPr>
        <w:t>2</w:t>
      </w:r>
      <w:r>
        <w:rPr/>
        <w:t xml:space="preserve"> &amp; </w:t>
      </w:r>
      <w:r>
        <w:rPr>
          <w:i/>
        </w:rPr>
        <w:t>3</w:t>
      </w:r>
      <w:r>
        <w:rPr/>
        <w:t xml:space="preserve"> &amp; </w:t>
      </w:r>
      <w:r>
        <w:rPr>
          <w:i/>
        </w:rPr>
        <w:t>4</w:t>
      </w:r>
      <w:r>
        <w:rPr/>
        <w:br/>
      </w:r>
    </w:p>
    <w:p>
      <w:pPr>
        <w:pStyle w:val="Normal"/>
        <w:rPr/>
      </w:pPr>
      <w:r>
        <w:rPr>
          <w:i/>
        </w:rPr>
        <w:t>1</w:t>
      </w:r>
      <w:r>
        <w:rPr/>
        <w:t xml:space="preserve"> &amp; (0, 0), (1, 1), (2, 2) &amp; (0, 3), (1, 1), (2, 2) &amp; (0, 3), (1, 4), (2, 2) &amp; (0, 3), (1, 4), (2, 5)</w:t>
        <w:br/>
      </w:r>
      <w:r>
        <w:rPr>
          <w:i/>
        </w:rPr>
        <w:t>2</w:t>
      </w:r>
      <w:r>
        <w:rPr/>
        <w:t xml:space="preserve"> &amp; (3, 0), (1, 1), (2, 2) &amp; (3, 3), (1, 1), (2, 2) &amp; (3, 3), (1, 4), (2, 2) &amp; (3, 3), (1, 4), (2, 5)</w:t>
        <w:br/>
      </w:r>
      <w:r>
        <w:rPr>
          <w:i/>
        </w:rPr>
        <w:t>3</w:t>
      </w:r>
      <w:r>
        <w:rPr/>
        <w:t xml:space="preserve"> &amp; (3, 0), (4, 1), (2, 2) &amp; (3, 3), (4, 1), (2, 2) &amp; (3, 3), (4, 4), (2, 2) &amp; (3, 3), (4, 4), (2, 5)</w:t>
        <w:br/>
      </w:r>
      <w:r>
        <w:rPr>
          <w:i/>
        </w:rPr>
        <w:t>4</w:t>
      </w:r>
      <w:r>
        <w:rPr/>
        <w:t xml:space="preserve"> &amp; (3, 0), (4, 1), (5, 2) &amp; (3, 3), (4, 1), (5, 2) &amp; (3, 3), (4, 4), (5, 2) &amp; (3, 3), (4, 4), (5, 5)</w:t>
        <w:br/>
      </w:r>
      <w:r>
        <w:rPr>
          <w:i/>
        </w:rPr>
        <w:t>5</w:t>
      </w:r>
      <w:r>
        <w:rPr/>
        <w:t xml:space="preserve"> &amp; (6, 0), (4, 1), (5, 2) &amp; (6, 3), (4, 1), (5, 2) &amp; (6, 3), (4, 4), (5, 2) &amp; (6, 3), (4, 4), (5, 5)</w:t>
        <w:br/>
      </w:r>
      <w:r>
        <w:rPr>
          <w:i/>
        </w:rPr>
        <w:t>6</w:t>
      </w:r>
      <w:r>
        <w:rPr/>
        <w:t xml:space="preserve"> &amp; (6, 0), (7, 1), (5, 2) &amp; (6, 3), (7, 1), (5, 2) &amp; (6, 3), (7, 4), (5, 2) &amp; (6, 3), (7, 4), (5, 5)</w:t>
        <w:br/>
      </w:r>
    </w:p>
    <w:p>
      <w:pPr>
        <w:pStyle w:val="Normal"/>
        <w:rPr/>
      </w:pPr>
      <w:r>
        <w:rPr/>
        <w:t xml:space="preserve">O mapeamento da Tabela [wmap] é feito da seguinte forma : Coloca-se cada valor quantizado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nomeando cada uma das linhas da tabela. Coloca-se cada valor discretizado de s2 nomeando cada uma das colunas das tabelas. Cada célula da tabela é obtida recuperando-se os itens de s1 e de s2, que estão na Tabela [disc</w:t>
      </w:r>
      <w:r>
        <w:rPr>
          <w:vertAlign w:val="subscript"/>
        </w:rPr>
        <w:t>s</w:t>
      </w:r>
      <w:r>
        <w:rPr/>
        <w:t>1] e na Tabela [disc</w:t>
      </w:r>
      <w:r>
        <w:rPr>
          <w:vertAlign w:val="subscript"/>
        </w:rPr>
        <w:t>s</w:t>
      </w:r>
      <w:r>
        <w:rPr/>
        <w:t xml:space="preserve">2], e concatenando-se cada item de acordo com sua posição. Por exemplo, para o valor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igual a 5, recuperam-se os itens (6, 4, 5), para o valor de </w:t>
      </w:r>
      <w:r>
        <w:rPr/>
      </w:r>
      <m:oMath xmlns:m="http://schemas.openxmlformats.org/officeDocument/2006/math">
        <m:r>
          <w:rPr>
            <w:rFonts w:ascii="Cambria Math" w:hAnsi="Cambria Math"/>
          </w:rPr>
          <m:t xml:space="preserve">s</m:t>
        </m:r>
        <m:r>
          <w:rPr>
            <w:rFonts w:ascii="Cambria Math" w:hAnsi="Cambria Math"/>
          </w:rPr>
          <m:t xml:space="preserve">2</m:t>
        </m:r>
      </m:oMath>
      <w:r>
        <w:rPr/>
        <w:t xml:space="preserve"> igual a 2, recuperam-se os itens (3, 1, 2). Agora é só criar novos itens, na mesma quantidade do valor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concatenando-se cada item de acordo com sua posição. O lista resultante é ((6, 3), (4, 1), (5, 2)).</w:t>
      </w:r>
    </w:p>
    <w:p>
      <w:pPr>
        <w:pStyle w:val="Normal"/>
        <w:rPr/>
      </w:pPr>
      <w:r>
        <w:rPr/>
        <w:t xml:space="preserve">Cada vetor de 2 posições da Tabela [wmap], por exemplo (0, 0), (4, 1), é um rótulo de uma entrada na tabela de pesos </w:t>
      </w:r>
      <w:r>
        <w:rPr/>
      </w:r>
      <m:oMath xmlns:m="http://schemas.openxmlformats.org/officeDocument/2006/math">
        <m:r>
          <w:rPr>
            <w:rFonts w:ascii="Cambria Math" w:hAnsi="Cambria Math"/>
          </w:rPr>
          <m:t xml:space="preserve">W</m:t>
        </m:r>
      </m:oMath>
      <w:r>
        <w:rPr/>
        <w:t>.</w:t>
      </w:r>
    </w:p>
    <w:p>
      <w:pPr>
        <w:pStyle w:val="Normal"/>
        <w:rPr/>
      </w:pPr>
      <w:r>
        <w:rPr/>
        <w:t xml:space="preserve">Para se calcular a saída do sistema, suponha que os valores de </w:t>
      </w:r>
      <w:r>
        <w:rPr/>
      </w:r>
      <m:oMath xmlns:m="http://schemas.openxmlformats.org/officeDocument/2006/math">
        <m:r>
          <w:rPr>
            <w:rFonts w:ascii="Cambria Math" w:hAnsi="Cambria Math"/>
          </w:rPr>
          <m:t xml:space="preserve">s</m:t>
        </m:r>
        <m:r>
          <w:rPr>
            <w:rFonts w:ascii="Cambria Math" w:hAnsi="Cambria Math"/>
          </w:rPr>
          <m:t xml:space="preserve">1</m:t>
        </m:r>
      </m:oMath>
      <w:r>
        <w:rPr/>
        <w:t xml:space="preserve"> e </w:t>
      </w:r>
      <w:r>
        <w:rPr/>
      </w:r>
      <m:oMath xmlns:m="http://schemas.openxmlformats.org/officeDocument/2006/math">
        <m:r>
          <w:rPr>
            <w:rFonts w:ascii="Cambria Math" w:hAnsi="Cambria Math"/>
          </w:rPr>
          <m:t xml:space="preserve">s</m:t>
        </m:r>
        <m:r>
          <w:rPr>
            <w:rFonts w:ascii="Cambria Math" w:hAnsi="Cambria Math"/>
          </w:rPr>
          <m:t xml:space="preserve">2</m:t>
        </m:r>
      </m:oMath>
      <w:r>
        <w:rPr/>
        <w:t xml:space="preserve">, ainda sejam 5 e 2, respectivamente, e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xml:space="preserve"> ainda seja 3. Neste caso, recupera-se o item da linha 5 e da coluna 2, que é ((6, 3), (4, 1), (5, 2)). Agora é acessada a tabela de pesos W e são recuperados os pesos cujas chaves são (6, 3), (4, 1) e (5, 2). Note-se que serão recuperados exatamente 3 pesos, que é exatamente o número de ativações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xml:space="preserve"> desejadas. Os valores recuperados constituem um vetor chamado </w:t>
      </w:r>
      <w:r>
        <w:rPr/>
      </w:r>
      <m:oMath xmlns:m="http://schemas.openxmlformats.org/officeDocument/2006/math">
        <m:r>
          <w:rPr>
            <w:rFonts w:ascii="Cambria Math" w:hAnsi="Cambria Math"/>
          </w:rPr>
          <m:t xml:space="preserve">W</m:t>
        </m:r>
        <m:r>
          <w:rPr>
            <w:rFonts w:ascii="Cambria Math" w:hAnsi="Cambria Math"/>
          </w:rPr>
          <m:t xml:space="preserve">∗</m:t>
        </m:r>
      </m:oMath>
      <w:r>
        <w:rPr/>
        <w:t>. A saída é calculada somando-se os valores de W*.</w:t>
      </w:r>
    </w:p>
    <w:p>
      <w:pPr>
        <w:pStyle w:val="Ttulo3"/>
        <w:rPr/>
      </w:pPr>
      <w:bookmarkStart w:id="46" w:name="treinamento-da-cmac"/>
      <w:bookmarkEnd w:id="46"/>
      <w:r>
        <w:rPr/>
        <w:t>TREINAMENTO DA CMAC</w:t>
      </w:r>
    </w:p>
    <w:p>
      <w:pPr>
        <w:pStyle w:val="Normal"/>
        <w:rPr/>
      </w:pPr>
      <w:bookmarkStart w:id="47" w:name="treinamento-da-cmac"/>
      <w:bookmarkEnd w:id="47"/>
      <w:r>
        <w:rPr/>
        <w:t xml:space="preserve">Sendo a CMAC uma Rede Neural Artificial (RNA) com aprendizado supervisionado, seus pesos podem ser atualizados simplesmente computando-se o erro e atualizando-se apenas os pesos que participaram do computo do sinal </w:t>
      </w:r>
      <w:r>
        <w:rPr/>
      </w:r>
      <m:oMath xmlns:m="http://schemas.openxmlformats.org/officeDocument/2006/math">
        <m:r>
          <w:rPr>
            <w:rFonts w:ascii="Cambria Math" w:hAnsi="Cambria Math"/>
          </w:rPr>
          <m:t xml:space="preserve">P</m:t>
        </m:r>
      </m:oMath>
      <w:r>
        <w:rPr/>
        <w:t xml:space="preserve"> . O processo é detalhado nos próximos parágrafos.</w:t>
      </w:r>
    </w:p>
    <w:p>
      <w:pPr>
        <w:pStyle w:val="Normal"/>
        <w:rPr/>
      </w:pPr>
      <w:r>
        <w:rPr/>
        <w:t xml:space="preserve">Para se treinar a CMAC, primeiro define-se o conjunto de dados para treinamento que devem ser usados. Pode ser usado algo entre 20% e 50% dos dados coletados para desenvolvimento do sistema. Cada item destes dados deve conter um vetor de sinais de entradas </w:t>
      </w:r>
      <w:r>
        <w:rPr/>
      </w:r>
      <m:oMath xmlns:m="http://schemas.openxmlformats.org/officeDocument/2006/math">
        <m:r>
          <w:rPr>
            <w:rFonts w:ascii="Cambria Math" w:hAnsi="Cambria Math"/>
          </w:rPr>
          <m:t xml:space="preserve">S</m:t>
        </m:r>
      </m:oMath>
      <w:r>
        <w:rPr/>
        <w:t xml:space="preserve"> e a resposta desejada </w:t>
      </w:r>
      <w:r>
        <w:rPr/>
      </w:r>
      <m:oMath xmlns:m="http://schemas.openxmlformats.org/officeDocument/2006/math">
        <m:r>
          <w:rPr>
            <w:rFonts w:ascii="Cambria Math" w:hAnsi="Cambria Math"/>
          </w:rPr>
          <m:t xml:space="preserve">D</m:t>
        </m:r>
      </m:oMath>
      <w:r>
        <w:rPr/>
        <w:t xml:space="preserve"> para estes sinais. A tabela de pesos deve ser inicializada com valores randômicos. Para cada vetor </w:t>
      </w:r>
      <w:r>
        <w:rPr/>
      </w:r>
      <m:oMath xmlns:m="http://schemas.openxmlformats.org/officeDocument/2006/math">
        <m:r>
          <w:rPr>
            <w:rFonts w:ascii="Cambria Math" w:hAnsi="Cambria Math"/>
          </w:rPr>
          <m:t xml:space="preserve">S</m:t>
        </m:r>
      </m:oMath>
      <w:r>
        <w:rPr/>
        <w:t xml:space="preserve"> deve ser calculado o vetor </w:t>
      </w:r>
      <w:r>
        <w:rPr/>
      </w:r>
      <m:oMath xmlns:m="http://schemas.openxmlformats.org/officeDocument/2006/math">
        <m:r>
          <w:rPr>
            <w:rFonts w:ascii="Cambria Math" w:hAnsi="Cambria Math"/>
          </w:rPr>
          <m:t xml:space="preserve">W</m:t>
        </m:r>
        <m:r>
          <w:rPr>
            <w:rFonts w:ascii="Cambria Math" w:hAnsi="Cambria Math"/>
          </w:rPr>
          <m:t xml:space="preserve">∗</m:t>
        </m:r>
      </m:oMath>
      <w:r>
        <w:rPr/>
        <w:t xml:space="preserve">, que contém os endereços dos pesos a serem ativados. Calcula-se, então, a saída da rede </w:t>
      </w:r>
      <w:r>
        <w:rPr/>
      </w:r>
      <m:oMath xmlns:m="http://schemas.openxmlformats.org/officeDocument/2006/math">
        <m:r>
          <w:rPr>
            <w:rFonts w:ascii="Cambria Math" w:hAnsi="Cambria Math"/>
          </w:rPr>
          <m:t xml:space="preserve">P</m:t>
        </m:r>
      </m:oMath>
      <w:r>
        <w:rPr/>
        <w:t xml:space="preserve"> para o vetor </w:t>
      </w:r>
      <w:r>
        <w:rPr/>
      </w:r>
      <m:oMath xmlns:m="http://schemas.openxmlformats.org/officeDocument/2006/math">
        <m:r>
          <w:rPr>
            <w:rFonts w:ascii="Cambria Math" w:hAnsi="Cambria Math"/>
          </w:rPr>
          <m:t xml:space="preserve">S</m:t>
        </m:r>
      </m:oMath>
      <w:r>
        <w:rPr/>
        <w:t>, conforme definido no item [cmac</w:t>
      </w:r>
      <w:r>
        <w:rPr>
          <w:vertAlign w:val="subscript"/>
        </w:rPr>
        <w:t>s</w:t>
      </w:r>
      <w:r>
        <w:rPr/>
        <w:t xml:space="preserve">ec], somando os itens do vetor </w:t>
      </w:r>
      <w:r>
        <w:rPr/>
      </w:r>
      <m:oMath xmlns:m="http://schemas.openxmlformats.org/officeDocument/2006/math">
        <m:r>
          <w:rPr>
            <w:rFonts w:ascii="Cambria Math" w:hAnsi="Cambria Math"/>
          </w:rPr>
          <m:t xml:space="preserve">W</m:t>
        </m:r>
      </m:oMath>
      <w:r>
        <w:rPr/>
        <w:t>. Atualizam-se os pesos sinápticos conforme a Equação [write</w:t>
      </w:r>
      <w:r>
        <w:rPr>
          <w:vertAlign w:val="subscript"/>
        </w:rPr>
        <w:t>w</w:t>
      </w:r>
      <w:r>
        <w:rPr/>
        <w:t>eight] adaptada de .</w:t>
      </w:r>
    </w:p>
    <w:p>
      <w:pPr>
        <w:pStyle w:val="Normal"/>
        <w:rPr/>
      </w:pPr>
      <w:r>
        <w:rPr/>
        <w:t>$$\label{write_weight}</w:t>
        <w:br/>
        <w:tab/>
        <w:t>w_{i} = w_{i} + \cfrac{\alpha (D - P)}{NW^{*}}$$</w:t>
      </w:r>
    </w:p>
    <w:p>
      <w:pPr>
        <w:pStyle w:val="Normal"/>
        <w:rPr/>
      </w:pPr>
      <w:r>
        <w:rPr/>
        <w:t xml:space="preserve">A variável </w:t>
      </w:r>
      <w:r>
        <w:rPr/>
      </w:r>
      <m:oMath xmlns:m="http://schemas.openxmlformats.org/officeDocument/2006/math">
        <m:sSub>
          <m:e>
            <m:r>
              <w:rPr>
                <w:rFonts w:ascii="Cambria Math" w:hAnsi="Cambria Math"/>
              </w:rPr>
              <m:t xml:space="preserve">w</m:t>
            </m:r>
          </m:e>
          <m:sub>
            <m:r>
              <w:rPr>
                <w:rFonts w:ascii="Cambria Math" w:hAnsi="Cambria Math"/>
              </w:rPr>
              <m:t xml:space="preserve">i</m:t>
            </m:r>
          </m:sub>
        </m:sSub>
      </m:oMath>
      <w:r>
        <w:rPr/>
        <w:t xml:space="preserve"> é um item qualquer dentro da tabela de pesos </w:t>
      </w:r>
      <w:r>
        <w:rPr/>
      </w:r>
      <m:oMath xmlns:m="http://schemas.openxmlformats.org/officeDocument/2006/math">
        <m:r>
          <w:rPr>
            <w:rFonts w:ascii="Cambria Math" w:hAnsi="Cambria Math"/>
          </w:rPr>
          <m:t xml:space="preserve">W</m:t>
        </m:r>
      </m:oMath>
      <w:r>
        <w:rPr/>
        <w:t xml:space="preserve">. Em cada iteração no conjunto de dados para treinamento, deve-se atualizar apenas os pesos descritos em </w:t>
      </w:r>
      <w:r>
        <w:rPr/>
      </w:r>
      <m:oMath xmlns:m="http://schemas.openxmlformats.org/officeDocument/2006/math">
        <m:r>
          <w:rPr>
            <w:rFonts w:ascii="Cambria Math" w:hAnsi="Cambria Math"/>
          </w:rPr>
          <m:t xml:space="preserve">W</m:t>
        </m:r>
        <m:r>
          <w:rPr>
            <w:rFonts w:ascii="Cambria Math" w:hAnsi="Cambria Math"/>
          </w:rPr>
          <m:t xml:space="preserve">∗</m:t>
        </m:r>
      </m:oMath>
      <w:r>
        <w:rPr/>
        <w:t xml:space="preserve"> naquele momento. A variável </w:t>
      </w:r>
      <w:r>
        <w:rPr/>
      </w:r>
      <m:oMath xmlns:m="http://schemas.openxmlformats.org/officeDocument/2006/math">
        <m:r>
          <w:rPr>
            <w:rFonts w:ascii="Cambria Math" w:hAnsi="Cambria Math"/>
          </w:rPr>
          <m:t xml:space="preserve">α</m:t>
        </m:r>
      </m:oMath>
      <w:r>
        <w:rPr/>
        <w:t xml:space="preserve"> é o coeficiente de aprendizado, deve ser um valor entre 0 e 1. A variável </w:t>
      </w:r>
      <w:r>
        <w:rPr/>
      </w:r>
      <m:oMath xmlns:m="http://schemas.openxmlformats.org/officeDocument/2006/math">
        <m:r>
          <w:rPr>
            <w:rFonts w:ascii="Cambria Math" w:hAnsi="Cambria Math"/>
          </w:rPr>
          <m:t xml:space="preserve">N</m:t>
        </m:r>
        <m:r>
          <w:rPr>
            <w:rFonts w:ascii="Cambria Math" w:hAnsi="Cambria Math"/>
          </w:rPr>
          <m:t xml:space="preserve">W</m:t>
        </m:r>
        <m:r>
          <w:rPr>
            <w:rFonts w:ascii="Cambria Math" w:hAnsi="Cambria Math"/>
          </w:rPr>
          <m:t xml:space="preserve">∗</m:t>
        </m:r>
      </m:oMath>
      <w:r>
        <w:rPr/>
        <w:t xml:space="preserve"> é o número de valores a serem utilizados para ativação, que consequentemente equivale ao número de itens do vetor </w:t>
      </w:r>
      <w:r>
        <w:rPr/>
      </w:r>
      <m:oMath xmlns:m="http://schemas.openxmlformats.org/officeDocument/2006/math">
        <m:r>
          <w:rPr>
            <w:rFonts w:ascii="Cambria Math" w:hAnsi="Cambria Math"/>
          </w:rPr>
          <m:t xml:space="preserve">W</m:t>
        </m:r>
        <m:r>
          <w:rPr>
            <w:rFonts w:ascii="Cambria Math" w:hAnsi="Cambria Math"/>
          </w:rPr>
          <m:t xml:space="preserve">∗</m:t>
        </m:r>
      </m:oMath>
      <w:r>
        <w:rPr/>
        <w:t>.</w:t>
      </w:r>
    </w:p>
    <w:p>
      <w:pPr>
        <w:pStyle w:val="Normal"/>
        <w:rPr/>
      </w:pPr>
      <w:r>
        <w:rPr/>
        <w:t xml:space="preserve">Deve-se determinar o número de iterações </w:t>
      </w:r>
      <w:r>
        <w:rPr>
          <w:i/>
        </w:rPr>
        <w:t>batch</w:t>
      </w:r>
      <w:r>
        <w:rPr/>
        <w:t xml:space="preserve"> para o sistema. Uma iteração </w:t>
      </w:r>
      <w:r>
        <w:rPr>
          <w:i/>
        </w:rPr>
        <w:t>batch</w:t>
      </w:r>
      <w:r>
        <w:rPr/>
        <w:t xml:space="preserve"> consiste no processamento dos pesos para cada item dentro do conjunto de dados para treinamento . O sistema deve continuar iterando até atingir o número de iterações </w:t>
      </w:r>
      <w:r>
        <w:rPr>
          <w:i/>
        </w:rPr>
        <w:t>batch</w:t>
      </w:r>
      <w:r>
        <w:rPr/>
        <w:t>.</w:t>
      </w:r>
    </w:p>
    <w:p>
      <w:pPr>
        <w:pStyle w:val="Normal"/>
        <w:rPr/>
      </w:pPr>
      <w:r>
        <w:rPr/>
        <w:t xml:space="preserve">Apesar do número de iterações </w:t>
      </w:r>
      <w:r>
        <w:rPr>
          <w:i/>
        </w:rPr>
        <w:t>batch</w:t>
      </w:r>
      <w:r>
        <w:rPr/>
        <w:t xml:space="preserve"> ser válido como critério de parada para o treinamento da CMAC, nada impede o uso de outros critérios, por exemplo, o erro quadrado médio da saída </w:t>
      </w:r>
      <w:r>
        <w:rPr/>
      </w:r>
      <m:oMath xmlns:m="http://schemas.openxmlformats.org/officeDocument/2006/math">
        <m:r>
          <w:rPr>
            <w:rFonts w:ascii="Cambria Math" w:hAnsi="Cambria Math"/>
          </w:rPr>
          <m:t xml:space="preserve">Y</m:t>
        </m:r>
      </m:oMath>
      <w:r>
        <w:rPr/>
        <w:t xml:space="preserve"> em relação ao desejado </w:t>
      </w:r>
      <w:r>
        <w:rPr/>
      </w:r>
      <m:oMath xmlns:m="http://schemas.openxmlformats.org/officeDocument/2006/math">
        <m:r>
          <w:rPr>
            <w:rFonts w:ascii="Cambria Math" w:hAnsi="Cambria Math"/>
          </w:rPr>
          <m:t xml:space="preserve">D</m:t>
        </m:r>
      </m:oMath>
      <w:r>
        <w:rPr/>
        <w:t>.</w:t>
      </w:r>
    </w:p>
    <w:p>
      <w:pPr>
        <w:pStyle w:val="Ttulo2"/>
        <w:rPr/>
      </w:pPr>
      <w:bookmarkStart w:id="48" w:name="próteses-transfemurais-ativas"/>
      <w:bookmarkEnd w:id="48"/>
      <w:r>
        <w:rPr/>
        <w:t>PRÓTESES TRANSFEMURAIS ATIVAS</w:t>
      </w:r>
    </w:p>
    <w:p>
      <w:pPr>
        <w:pStyle w:val="Ttulo3"/>
        <w:rPr>
          <w:b/>
        </w:rPr>
      </w:pPr>
      <w:bookmarkStart w:id="49" w:name="próteses-transfemurais-ativas"/>
      <w:bookmarkStart w:id="50" w:name="tipos-de-próteses"/>
      <w:bookmarkEnd w:id="49"/>
      <w:bookmarkEnd w:id="50"/>
      <w:r>
        <w:rPr>
          <w:b/>
        </w:rPr>
        <w:t>Tipos de próteses</w:t>
      </w:r>
    </w:p>
    <w:p>
      <w:pPr>
        <w:pStyle w:val="Normal"/>
        <w:rPr/>
      </w:pPr>
      <w:bookmarkStart w:id="51" w:name="tipos-de-próteses"/>
      <w:bookmarkEnd w:id="51"/>
      <w:r>
        <w:rPr/>
        <w:t>As próteses constituem uma importante contribuição da engenharia na área da reabilitação humana. Existem próteses para substituição da função de membros exteriores como braços e pernas, até a substituição de secções de esôfagos ou intestinos.</w:t>
      </w:r>
    </w:p>
    <w:p>
      <w:pPr>
        <w:pStyle w:val="Normal"/>
        <w:rPr/>
      </w:pPr>
      <w:r>
        <w:rPr/>
        <w:t>As próteses para substituir as funções das pernas, em especial, têm evoluído bastante ao longo do tempo. Existem próteses ativas e passivas para este fim. Próteses passivas são constituídas intrinsecamente por elementos mecânicos que não possuem qualquer tipo de suporte energético externo. Já próteses ativas, são constituídas por elementos mecânicos e eletrônicos, sendo que partes mecânicas da prótese recebem auxílio de energia externa para atuar na função que está sendo substituída, por exemplo, a flexão de um joelho. A principal vantagem das próteses ativas, sobre as passivas, está na compensação do débito energético que ocorre nas passivas. Esta compensação garante um ciclo de marcha mais confortável, suave e natural ao usuário da prótese ativa .</w:t>
      </w:r>
    </w:p>
    <w:p>
      <w:pPr>
        <w:pStyle w:val="Ttulo3"/>
        <w:rPr>
          <w:b/>
        </w:rPr>
      </w:pPr>
      <w:bookmarkStart w:id="52" w:name="projeto-de-controle-para-próteses-transfemurais-ativas"/>
      <w:bookmarkEnd w:id="52"/>
      <w:r>
        <w:rPr>
          <w:b/>
        </w:rPr>
        <w:t>Projeto de controle para próteses transfemurais ativas</w:t>
      </w:r>
    </w:p>
    <w:p>
      <w:pPr>
        <w:pStyle w:val="Normal"/>
        <w:rPr/>
      </w:pPr>
      <w:bookmarkStart w:id="53" w:name="projeto-de-controle-para-próteses-transfemurais-ativas"/>
      <w:bookmarkEnd w:id="53"/>
      <w:r>
        <w:rPr/>
        <w:t>Em , demonstra-se o projeto de uma prótese transfemural ativas. Este trabalho escolheu técnicas de engenharia de controle para controle da prótese. Basicamente foram criados modelos matemáticos baseados na física clássica para, então, derivar uma equação de transferência que servirá de base para as leis de controle que atuarão na prótese.</w:t>
      </w:r>
    </w:p>
    <w:p>
      <w:pPr>
        <w:pStyle w:val="Normal"/>
        <w:rPr/>
      </w:pPr>
      <w:r>
        <w:rPr/>
        <w:t>Em é apresentado um enfoque novo para controle de próteses transfemurais ativas. Este modelo é baseado em regressões estatísticas, que aplicam os sinais de entrada em um modelo estatístico para então produzir um sinal de saída. Este é um modelo que pode ser considerado adaptativo.</w:t>
      </w:r>
    </w:p>
    <w:p>
      <w:pPr>
        <w:pStyle w:val="Normal"/>
        <w:rPr/>
      </w:pPr>
      <w:r>
        <w:rPr/>
        <w:t xml:space="preserve">O terceiro modelo encontrado de projeto de controle para próteses transfemurais ativas, foi o de . Ele utilizou um controlador </w:t>
      </w:r>
      <w:r>
        <w:rPr>
          <w:i/>
        </w:rPr>
        <w:t>fuzzy</w:t>
      </w:r>
      <w:r>
        <w:rPr/>
        <w:t xml:space="preserve">, especificamente com o modelo Takagi-Sygeno-Kang (TSK) </w:t>
      </w:r>
      <w:r>
        <w:rPr>
          <w:i/>
        </w:rPr>
        <w:t>fuzzy</w:t>
      </w:r>
      <w:r>
        <w:rPr/>
        <w:t>. Este é um modelo adaptativo.</w:t>
      </w:r>
    </w:p>
    <w:p>
      <w:pPr>
        <w:pStyle w:val="Ttulo1"/>
        <w:rPr>
          <w:b/>
        </w:rPr>
      </w:pPr>
      <w:bookmarkStart w:id="54" w:name="metodologia"/>
      <w:bookmarkEnd w:id="54"/>
      <w:r>
        <w:rPr>
          <w:b/>
        </w:rPr>
        <w:t>metodologia</w:t>
      </w:r>
    </w:p>
    <w:p>
      <w:pPr>
        <w:pStyle w:val="Ttulo2"/>
        <w:rPr/>
      </w:pPr>
      <w:bookmarkStart w:id="55" w:name="metodologia"/>
      <w:bookmarkStart w:id="56" w:name="ambiente-de-estudo"/>
      <w:bookmarkEnd w:id="55"/>
      <w:bookmarkEnd w:id="56"/>
      <w:r>
        <w:rPr/>
        <w:t>AMBIENTE DE ESTUDO</w:t>
      </w:r>
    </w:p>
    <w:p>
      <w:pPr>
        <w:pStyle w:val="Normal"/>
        <w:rPr/>
      </w:pPr>
      <w:bookmarkStart w:id="57" w:name="ambiente-de-estudo"/>
      <w:bookmarkEnd w:id="57"/>
      <w:r>
        <w:rPr/>
        <w:t>Como este trabalho trata de um projeto de desenvolvimento de software na área de análise de marcha, dois ambientes de trabalho distintos foram amplamente utilizados. São estes:</w:t>
      </w:r>
    </w:p>
    <w:p>
      <w:pPr>
        <w:pStyle w:val="Normal"/>
        <w:numPr>
          <w:ilvl w:val="0"/>
          <w:numId w:val="9"/>
        </w:numPr>
        <w:rPr/>
      </w:pPr>
      <w:r>
        <w:rPr/>
        <w:t>Laboratório de Informática em Saúde (LIS) na Faculdade Gama (FGA) da Universidade de Brasília (UnB);</w:t>
      </w:r>
    </w:p>
    <w:p>
      <w:pPr>
        <w:pStyle w:val="Normal"/>
        <w:numPr>
          <w:ilvl w:val="0"/>
          <w:numId w:val="9"/>
        </w:numPr>
        <w:rPr/>
      </w:pPr>
      <w:r>
        <w:rPr/>
        <w:t>Laboratório de Performance Humana (LPH) na Faculdade Ceilândia (FCE) da UnB.</w:t>
      </w:r>
    </w:p>
    <w:p>
      <w:pPr>
        <w:pStyle w:val="Normal"/>
        <w:rPr/>
      </w:pPr>
      <w:r>
        <w:rPr/>
        <w:t xml:space="preserve">No LIS foram desempenhadas as tarefas relativas a engenharia de software e disponibilização do software. Foram utilizadas estações de trabalho do tipo </w:t>
      </w:r>
      <w:r>
        <w:rPr>
          <w:i/>
        </w:rPr>
        <w:t>Power Mac</w:t>
      </w:r>
      <w:r>
        <w:rPr/>
        <w:t xml:space="preserve"> com sistema operacional </w:t>
      </w:r>
      <w:r>
        <w:rPr>
          <w:i/>
        </w:rPr>
        <w:t>MAC OS X</w:t>
      </w:r>
      <w:r>
        <w:rPr/>
        <w:t xml:space="preserve"> 10.10.3, sendo que uma foi preparada para funcionar como servidor de aplicação e roteador de rede. A estação preparada serve de hospedeira de duas máquinas virtuais (</w:t>
      </w:r>
      <w:r>
        <w:rPr>
          <w:i/>
        </w:rPr>
        <w:t>Virtual Machines</w:t>
      </w:r>
      <w:r>
        <w:rPr/>
        <w:t xml:space="preserve"> - VMs) rodando através do software </w:t>
      </w:r>
      <w:r>
        <w:rPr>
          <w:i/>
        </w:rPr>
        <w:t>Virtualbox</w:t>
      </w:r>
      <w:r>
        <w:rPr/>
        <w:t xml:space="preserve"> 4.3. Cada VM utiliza sistema operacional </w:t>
      </w:r>
      <w:r>
        <w:rPr>
          <w:i/>
        </w:rPr>
        <w:t>Debian Wheezy GNU/Linux</w:t>
      </w:r>
      <w:r>
        <w:rPr/>
        <w:t xml:space="preserve">. Uma destas VMs foi configurada como roteador e </w:t>
      </w:r>
      <w:r>
        <w:rPr>
          <w:i/>
        </w:rPr>
        <w:t>firewall</w:t>
      </w:r>
      <w:r>
        <w:rPr/>
        <w:t xml:space="preserve"> e a outra como servidor de aplicações. Outra estação de trabalho </w:t>
      </w:r>
      <w:r>
        <w:rPr>
          <w:i/>
        </w:rPr>
        <w:t>Power Mac</w:t>
      </w:r>
      <w:r>
        <w:rPr/>
        <w:t xml:space="preserve">, idêntica, e um </w:t>
      </w:r>
      <w:r>
        <w:rPr>
          <w:i/>
        </w:rPr>
        <w:t>notebook</w:t>
      </w:r>
      <w:r>
        <w:rPr/>
        <w:t xml:space="preserve"> rodando </w:t>
      </w:r>
      <w:r>
        <w:rPr>
          <w:i/>
        </w:rPr>
        <w:t>Ubuntu 14.04 GNU/Linux</w:t>
      </w:r>
      <w:r>
        <w:rPr/>
        <w:t xml:space="preserve"> foram utilizados como máquinas de desenvolvimento e simulação. Um diagrama da rede criada no LIS é mostrado na Figura [lis</w:t>
      </w:r>
      <w:r>
        <w:rPr>
          <w:vertAlign w:val="subscript"/>
        </w:rPr>
        <w:t>r</w:t>
      </w:r>
      <w:r>
        <w:rPr/>
        <w:t>ede].</w:t>
      </w:r>
    </w:p>
    <w:p>
      <w:pPr>
        <w:pStyle w:val="Normal"/>
        <w:rPr/>
      </w:pPr>
      <w:r>
        <w:rPr/>
        <w:drawing>
          <wp:inline distT="0" distB="0" distL="114935" distR="114935">
            <wp:extent cx="14350365" cy="5676900"/>
            <wp:effectExtent l="0" t="0" r="0" b="0"/>
            <wp:docPr id="16"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fig:"/>
                    <pic:cNvPicPr>
                      <a:picLocks noChangeAspect="1" noChangeArrowheads="1"/>
                    </pic:cNvPicPr>
                  </pic:nvPicPr>
                  <pic:blipFill>
                    <a:blip r:embed="rId22"/>
                    <a:stretch>
                      <a:fillRect/>
                    </a:stretch>
                  </pic:blipFill>
                  <pic:spPr bwMode="auto">
                    <a:xfrm>
                      <a:off x="0" y="0"/>
                      <a:ext cx="14350365" cy="5676900"/>
                    </a:xfrm>
                    <a:prstGeom prst="rect">
                      <a:avLst/>
                    </a:prstGeom>
                    <a:noFill/>
                    <a:ln w="9525">
                      <a:noFill/>
                      <a:miter lim="800000"/>
                      <a:headEnd/>
                      <a:tailEnd/>
                    </a:ln>
                  </pic:spPr>
                </pic:pic>
              </a:graphicData>
            </a:graphic>
          </wp:inline>
        </w:drawing>
      </w:r>
      <w:r>
        <w:rPr/>
        <w:t xml:space="preserve"> </w:t>
      </w:r>
      <w:r>
        <w:rPr/>
        <w:t>[lis</w:t>
      </w:r>
      <w:r>
        <w:rPr>
          <w:vertAlign w:val="subscript"/>
        </w:rPr>
        <w:t>r</w:t>
      </w:r>
      <w:r>
        <w:rPr/>
        <w:t>ede]</w:t>
      </w:r>
    </w:p>
    <w:p>
      <w:pPr>
        <w:pStyle w:val="Normal"/>
        <w:rPr/>
      </w:pPr>
      <w:r>
        <w:rPr/>
        <w:t xml:space="preserve">O LPH/FCE foi utilizado para captura de dados de marcha humana. Este laboratório está equipado para coletar dados de plataformas de força, eletromiógrafos e de marcadores posicionados no corpo do paciente através de câmeras de vídeo </w:t>
      </w:r>
      <w:r>
        <w:rPr>
          <w:i/>
        </w:rPr>
        <w:t>Oqus-MRI</w:t>
      </w:r>
      <w:r>
        <w:rPr/>
        <w:t>, usando técnicas de (</w:t>
      </w:r>
      <w:r>
        <w:rPr>
          <w:i/>
        </w:rPr>
        <w:t>Motion Capture - MOCAP</w:t>
      </w:r>
      <w:r>
        <w:rPr/>
        <w:t>), ver Figura [oqus</w:t>
      </w:r>
      <w:r>
        <w:rPr>
          <w:vertAlign w:val="subscript"/>
        </w:rPr>
        <w:t>m</w:t>
      </w:r>
      <w:r>
        <w:rPr/>
        <w:t xml:space="preserve">ri]. Para este trabalho foi utilizado o software </w:t>
      </w:r>
      <w:r>
        <w:rPr>
          <w:i/>
        </w:rPr>
        <w:t>QTM 3.2</w:t>
      </w:r>
      <w:r>
        <w:rPr/>
        <w:t xml:space="preserve"> da </w:t>
      </w:r>
      <w:r>
        <w:rPr>
          <w:i/>
        </w:rPr>
        <w:t>Qualisys</w:t>
      </w:r>
      <w:r>
        <w:rPr/>
        <w:t>, ver Figura [visao</w:t>
      </w:r>
      <w:r>
        <w:rPr>
          <w:vertAlign w:val="subscript"/>
        </w:rPr>
        <w:t>q</w:t>
      </w:r>
      <w:r>
        <w:rPr/>
        <w:t xml:space="preserve">tm], que é responsável pela coleta de de dados </w:t>
      </w:r>
      <w:r>
        <w:rPr>
          <w:i/>
        </w:rPr>
        <w:t>MOCAP</w:t>
      </w:r>
      <w:r>
        <w:rPr/>
        <w:t>.</w:t>
      </w:r>
    </w:p>
    <w:p>
      <w:pPr>
        <w:pStyle w:val="Normal"/>
        <w:rPr/>
      </w:pPr>
      <w:r>
        <w:rPr/>
        <w:t>Os dados coletados para testar o sistema, são dados cinemáticos, capturado através de motion capture, utilizando-se de várias câmeras Qualisys Oqus MRI, com marcadores passivos e pacote de software QTM 3.2 da Qualisys. Os dados foram convertidos para formato adequado à linguagem Octave. Foram usados dados capturados de um sujeito, no LPH da FCE/UnB. Foi selecionado um sujeito sadio, do sexo masculino. Este repetiu um ciclo de marcha de aproximadamente 5 segundos, por 5 vezes. Os dados trazem variáveis espaciais, com respeito a posição dos marcadores. Os marcadores estão distribuídos em 34 posições nas duas pernas. Com estes dados foram possíveis cálculos de angulações, velocidades angulares e acelerações angulares. O projeto no qual ocorreu a coleta foi aprovado pelo Comitê de Ética da Faculdade de Saúde da UnB, processo N11911/12.</w:t>
      </w:r>
    </w:p>
    <w:p>
      <w:pPr>
        <w:pStyle w:val="Ttulo2"/>
        <w:rPr/>
      </w:pPr>
      <w:bookmarkStart w:id="58" w:name="delimitação-do-estudo"/>
      <w:bookmarkEnd w:id="58"/>
      <w:r>
        <w:rPr/>
        <w:t>DELIMITAÇÃO DO ESTUDO</w:t>
      </w:r>
    </w:p>
    <w:p>
      <w:pPr>
        <w:pStyle w:val="Normal"/>
        <w:rPr/>
      </w:pPr>
      <w:bookmarkStart w:id="59" w:name="delimitação-do-estudo"/>
      <w:bookmarkEnd w:id="59"/>
      <w:r>
        <w:rPr/>
        <w:t xml:space="preserve">Este trabalho tem como foco estabelecer uma metodologia de desenvolvimento inicial a um sistema de análise e simulação de marcha. Ele não busca ser extensivo o suficiente para criar um produto pronto para o mercado, mas pretende, através da implementação de funcionalidades reais, estabelecer uma arquitetura mínima e funcional que sirva de base para a construção do sistema. Como consequência, o projeto também integra os principais componentes desta arquitetura, por exemplo, o serviço de banco de documentos, com a </w:t>
      </w:r>
      <w:r>
        <w:rPr>
          <w:i/>
        </w:rPr>
        <w:t>Application Program Interface</w:t>
      </w:r>
      <w:r>
        <w:rPr/>
        <w:t xml:space="preserve"> (API) </w:t>
      </w:r>
      <w:r>
        <w:rPr>
          <w:i/>
        </w:rPr>
        <w:t>web</w:t>
      </w:r>
      <w:r>
        <w:rPr/>
        <w:t>. Um software como este, robusto o suficiente para ser viável no mercado, seria muito caro. Por exemplo, um desenvolvedor sênior no mercado de Brasília, não custaria menos de R$ 100.000,00 por ano para uma empresa.</w:t>
      </w:r>
    </w:p>
    <w:p>
      <w:pPr>
        <w:pStyle w:val="Ttulo2"/>
        <w:rPr/>
      </w:pPr>
      <w:bookmarkStart w:id="60" w:name="visão"/>
      <w:bookmarkEnd w:id="60"/>
      <w:r>
        <w:rPr/>
        <w:t>VISÃO</w:t>
      </w:r>
    </w:p>
    <w:p>
      <w:pPr>
        <w:pStyle w:val="Normal"/>
        <w:rPr/>
      </w:pPr>
      <w:bookmarkStart w:id="61" w:name="visão"/>
      <w:bookmarkEnd w:id="61"/>
      <w:r>
        <w:rPr/>
        <w:t>Apesar deste trabalho ter um objetivo específico e delimitado, dele nasce um projeto maior, cuja visão é o desenvolvimento de um software como serviço para análise e simulação de marcha, utilizando o estado da arte em técnicas para este fim. O software deve ser construído utilizando-se métodos ágeis e terá uma arquitetura adaptável que permita evolução contínua.</w:t>
      </w:r>
    </w:p>
    <w:p>
      <w:pPr>
        <w:pStyle w:val="Normal"/>
        <w:rPr/>
      </w:pPr>
      <w:r>
        <w:rPr/>
        <w:t>A estratégia é lançar a versão inicial do software como projeto de código livre, conseguir parceiros e procurar um modelo de negócio sustentável para mantê-lo.</w:t>
      </w:r>
    </w:p>
    <w:p>
      <w:pPr>
        <w:pStyle w:val="Ttulo2"/>
        <w:rPr/>
      </w:pPr>
      <w:bookmarkStart w:id="62" w:name="modelo-de-gestão"/>
      <w:bookmarkEnd w:id="62"/>
      <w:r>
        <w:rPr/>
        <w:t>MODELO DE GESTÃO</w:t>
      </w:r>
    </w:p>
    <w:p>
      <w:pPr>
        <w:pStyle w:val="Normal"/>
        <w:rPr/>
      </w:pPr>
      <w:bookmarkStart w:id="63" w:name="modelo-de-gestão"/>
      <w:bookmarkEnd w:id="63"/>
      <w:r>
        <w:rPr/>
        <w:t xml:space="preserve">O software terá um modelo de gestão baseado no método </w:t>
      </w:r>
      <w:r>
        <w:rPr>
          <w:i/>
        </w:rPr>
        <w:t>SCRUM</w:t>
      </w:r>
      <w:r>
        <w:rPr/>
        <w:t>, como definido em [scrum</w:t>
      </w:r>
      <w:r>
        <w:rPr>
          <w:vertAlign w:val="subscript"/>
        </w:rPr>
        <w:t>s</w:t>
      </w:r>
      <w:r>
        <w:rPr/>
        <w:t>ec]. O método não é adotado na plenitude, sendo adaptado segundo as limitações de recursos do projeto.</w:t>
      </w:r>
    </w:p>
    <w:p>
      <w:pPr>
        <w:pStyle w:val="Normal"/>
        <w:rPr/>
      </w:pPr>
      <w:r>
        <w:rPr/>
        <w:t xml:space="preserve">Nesta fase inicial, o processo conta com um desenvolvedor, que também assume o papel de </w:t>
      </w:r>
      <w:r>
        <w:rPr>
          <w:i/>
        </w:rPr>
        <w:t>scrum master</w:t>
      </w:r>
      <w:r>
        <w:rPr/>
        <w:t xml:space="preserve">, e um </w:t>
      </w:r>
      <w:r>
        <w:rPr>
          <w:i/>
        </w:rPr>
        <w:t>product owner</w:t>
      </w:r>
      <w:r>
        <w:rPr/>
        <w:t xml:space="preserve">. Devido ao tamanho reduzido da equipe e da localização distinta dos membros, não há </w:t>
      </w:r>
      <w:r>
        <w:rPr>
          <w:i/>
        </w:rPr>
        <w:t>daily scrum</w:t>
      </w:r>
      <w:r>
        <w:rPr/>
        <w:t xml:space="preserve">, mas problemas de trabalho cotidianos são resolvidos por telefone, </w:t>
      </w:r>
      <w:r>
        <w:rPr>
          <w:i/>
        </w:rPr>
        <w:t>email</w:t>
      </w:r>
      <w:r>
        <w:rPr/>
        <w:t xml:space="preserve"> ou mensagens instantâneas.</w:t>
      </w:r>
    </w:p>
    <w:p>
      <w:pPr>
        <w:pStyle w:val="Normal"/>
        <w:rPr/>
      </w:pPr>
      <w:r>
        <w:rPr/>
        <w:t xml:space="preserve">O princípio de </w:t>
      </w:r>
      <w:r>
        <w:rPr>
          <w:i/>
        </w:rPr>
        <w:t>time boxing</w:t>
      </w:r>
      <w:r>
        <w:rPr/>
        <w:t xml:space="preserve"> é mantido. Ficou definido que o </w:t>
      </w:r>
      <w:r>
        <w:rPr>
          <w:i/>
        </w:rPr>
        <w:t>sprint</w:t>
      </w:r>
      <w:r>
        <w:rPr/>
        <w:t xml:space="preserve"> consiste do prazo de duas semanas. Ao final do </w:t>
      </w:r>
      <w:r>
        <w:rPr>
          <w:i/>
        </w:rPr>
        <w:t>sprint</w:t>
      </w:r>
      <w:r>
        <w:rPr/>
        <w:t xml:space="preserve"> uma reunião em duas fases é realizada. A primeira fase consiste na revisão do </w:t>
      </w:r>
      <w:r>
        <w:rPr>
          <w:i/>
        </w:rPr>
        <w:t>sprint</w:t>
      </w:r>
      <w:r>
        <w:rPr/>
        <w:t xml:space="preserve"> anterior. Já a segunda fase é o planejamento do próximo </w:t>
      </w:r>
      <w:r>
        <w:rPr>
          <w:i/>
        </w:rPr>
        <w:t>sprint</w:t>
      </w:r>
      <w:r>
        <w:rPr/>
        <w:t>.</w:t>
      </w:r>
    </w:p>
    <w:p>
      <w:pPr>
        <w:pStyle w:val="Normal"/>
        <w:rPr/>
      </w:pPr>
      <w:r>
        <w:rPr/>
        <w:t xml:space="preserve">Um </w:t>
      </w:r>
      <w:r>
        <w:rPr>
          <w:i/>
        </w:rPr>
        <w:t>backlog</w:t>
      </w:r>
      <w:r>
        <w:rPr/>
        <w:t xml:space="preserve"> de produto é mantido. Na reunião de final de </w:t>
      </w:r>
      <w:r>
        <w:rPr>
          <w:i/>
        </w:rPr>
        <w:t>sprint</w:t>
      </w:r>
      <w:r>
        <w:rPr/>
        <w:t xml:space="preserve"> é criado um </w:t>
      </w:r>
      <w:r>
        <w:rPr>
          <w:i/>
        </w:rPr>
        <w:t>backlog</w:t>
      </w:r>
      <w:r>
        <w:rPr/>
        <w:t xml:space="preserve"> de </w:t>
      </w:r>
      <w:r>
        <w:rPr>
          <w:i/>
        </w:rPr>
        <w:t>sprint</w:t>
      </w:r>
      <w:r>
        <w:rPr/>
        <w:t xml:space="preserve">. Os itens de </w:t>
      </w:r>
      <w:r>
        <w:rPr>
          <w:i/>
        </w:rPr>
        <w:t>backlog</w:t>
      </w:r>
      <w:r>
        <w:rPr/>
        <w:t xml:space="preserve"> são mantidos na forma de estórias de usuários, conforme [user</w:t>
      </w:r>
      <w:r>
        <w:rPr>
          <w:vertAlign w:val="subscript"/>
        </w:rPr>
        <w:t>s</w:t>
      </w:r>
      <w:r>
        <w:rPr/>
        <w:t>tories</w:t>
      </w:r>
      <w:r>
        <w:rPr>
          <w:vertAlign w:val="subscript"/>
        </w:rPr>
        <w:t>s</w:t>
      </w:r>
      <w:r>
        <w:rPr/>
        <w:t>ec]. Na Figura [scrum</w:t>
      </w:r>
      <w:r>
        <w:rPr>
          <w:vertAlign w:val="subscript"/>
        </w:rPr>
        <w:t>p</w:t>
      </w:r>
      <w:r>
        <w:rPr/>
        <w:t>rojeto] é apresentada a visão geral do processo.</w:t>
      </w:r>
    </w:p>
    <w:p>
      <w:pPr>
        <w:pStyle w:val="Normal"/>
        <w:rPr/>
      </w:pPr>
      <w:r>
        <w:rPr/>
        <w:drawing>
          <wp:inline distT="0" distB="0" distL="114935" distR="114935">
            <wp:extent cx="7480300" cy="4291965"/>
            <wp:effectExtent l="0" t="0" r="0" b="0"/>
            <wp:docPr id="17"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fig:"/>
                    <pic:cNvPicPr>
                      <a:picLocks noChangeAspect="1" noChangeArrowheads="1"/>
                    </pic:cNvPicPr>
                  </pic:nvPicPr>
                  <pic:blipFill>
                    <a:blip r:embed="rId23"/>
                    <a:stretch>
                      <a:fillRect/>
                    </a:stretch>
                  </pic:blipFill>
                  <pic:spPr bwMode="auto">
                    <a:xfrm>
                      <a:off x="0" y="0"/>
                      <a:ext cx="7480300" cy="4291965"/>
                    </a:xfrm>
                    <a:prstGeom prst="rect">
                      <a:avLst/>
                    </a:prstGeom>
                    <a:noFill/>
                    <a:ln w="9525">
                      <a:noFill/>
                      <a:miter lim="800000"/>
                      <a:headEnd/>
                      <a:tailEnd/>
                    </a:ln>
                  </pic:spPr>
                </pic:pic>
              </a:graphicData>
            </a:graphic>
          </wp:inline>
        </w:drawing>
      </w:r>
      <w:r>
        <w:rPr/>
        <w:t xml:space="preserve"> </w:t>
      </w:r>
      <w:r>
        <w:rPr/>
        <w:t>[scrum</w:t>
      </w:r>
      <w:r>
        <w:rPr>
          <w:vertAlign w:val="subscript"/>
        </w:rPr>
        <w:t>p</w:t>
      </w:r>
      <w:r>
        <w:rPr/>
        <w:t>rojeto]</w:t>
      </w:r>
    </w:p>
    <w:p>
      <w:pPr>
        <w:pStyle w:val="Ttulo2"/>
        <w:rPr/>
      </w:pPr>
      <w:bookmarkStart w:id="64" w:name="modelo-de-arquitetura"/>
      <w:bookmarkEnd w:id="64"/>
      <w:r>
        <w:rPr/>
        <w:t>MODELO DE ARQUITETURA</w:t>
      </w:r>
    </w:p>
    <w:p>
      <w:pPr>
        <w:pStyle w:val="Normal"/>
        <w:rPr/>
      </w:pPr>
      <w:bookmarkStart w:id="65" w:name="modelo-de-arquitetura"/>
      <w:bookmarkEnd w:id="65"/>
      <w:r>
        <w:rPr/>
        <w:t>O modelo de arquitetura no seu nível mais elevado, pode ser visto como um modelo de três camadas, conforme a Figura [camadas</w:t>
      </w:r>
      <w:r>
        <w:rPr>
          <w:vertAlign w:val="subscript"/>
        </w:rPr>
        <w:t>a</w:t>
      </w:r>
      <w:r>
        <w:rPr/>
        <w:t>rquitetura].</w:t>
      </w:r>
    </w:p>
    <w:p>
      <w:pPr>
        <w:pStyle w:val="Normal"/>
        <w:rPr/>
      </w:pPr>
      <w:r>
        <w:rPr/>
        <w:drawing>
          <wp:inline distT="0" distB="0" distL="114935" distR="114935">
            <wp:extent cx="3302000" cy="4178300"/>
            <wp:effectExtent l="0" t="0" r="0" b="0"/>
            <wp:docPr id="18" name="Picture"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fig:"/>
                    <pic:cNvPicPr>
                      <a:picLocks noChangeAspect="1" noChangeArrowheads="1"/>
                    </pic:cNvPicPr>
                  </pic:nvPicPr>
                  <pic:blipFill>
                    <a:blip r:embed="rId24"/>
                    <a:stretch>
                      <a:fillRect/>
                    </a:stretch>
                  </pic:blipFill>
                  <pic:spPr bwMode="auto">
                    <a:xfrm>
                      <a:off x="0" y="0"/>
                      <a:ext cx="3302000" cy="4178300"/>
                    </a:xfrm>
                    <a:prstGeom prst="rect">
                      <a:avLst/>
                    </a:prstGeom>
                    <a:noFill/>
                    <a:ln w="9525">
                      <a:noFill/>
                      <a:miter lim="800000"/>
                      <a:headEnd/>
                      <a:tailEnd/>
                    </a:ln>
                  </pic:spPr>
                </pic:pic>
              </a:graphicData>
            </a:graphic>
          </wp:inline>
        </w:drawing>
      </w:r>
      <w:r>
        <w:rPr/>
        <w:t xml:space="preserve"> </w:t>
      </w:r>
      <w:r>
        <w:rPr/>
        <w:t>[camadas</w:t>
      </w:r>
      <w:r>
        <w:rPr>
          <w:vertAlign w:val="subscript"/>
        </w:rPr>
        <w:t>a</w:t>
      </w:r>
      <w:r>
        <w:rPr/>
        <w:t>rquitetura]</w:t>
      </w:r>
    </w:p>
    <w:p>
      <w:pPr>
        <w:pStyle w:val="Normal"/>
        <w:rPr/>
      </w:pPr>
      <w:r>
        <w:rPr/>
        <w:t xml:space="preserve">A camada </w:t>
      </w:r>
      <w:r>
        <w:rPr>
          <w:i/>
        </w:rPr>
        <w:t>web</w:t>
      </w:r>
      <w:r>
        <w:rPr/>
        <w:t xml:space="preserve"> é responsável pela interação com o usuário. A camada </w:t>
      </w:r>
      <w:r>
        <w:rPr>
          <w:i/>
        </w:rPr>
        <w:t>Web API</w:t>
      </w:r>
      <w:r>
        <w:rPr/>
        <w:t xml:space="preserve"> é responsável pela lógica de negócio. A camada de base de documentos é responsável pela persistência dos dados da aplicação.</w:t>
      </w:r>
    </w:p>
    <w:p>
      <w:pPr>
        <w:pStyle w:val="Ttulo3"/>
        <w:rPr/>
      </w:pPr>
      <w:bookmarkStart w:id="66" w:name="camada-de-aplicação-web"/>
      <w:bookmarkEnd w:id="66"/>
      <w:r>
        <w:rPr/>
        <w:t>CAMADA DE APLICAÇÃO WEB</w:t>
      </w:r>
    </w:p>
    <w:p>
      <w:pPr>
        <w:pStyle w:val="Normal"/>
        <w:rPr/>
      </w:pPr>
      <w:bookmarkStart w:id="67" w:name="camada-de-aplicação-web"/>
      <w:bookmarkEnd w:id="67"/>
      <w:r>
        <w:rPr/>
        <w:t xml:space="preserve">Esta camada foi projetada para rodar em </w:t>
      </w:r>
      <w:r>
        <w:rPr>
          <w:i/>
        </w:rPr>
        <w:t>browsers</w:t>
      </w:r>
      <w:r>
        <w:rPr/>
        <w:t xml:space="preserve"> que suportam </w:t>
      </w:r>
      <w:r>
        <w:rPr>
          <w:i/>
        </w:rPr>
        <w:t>HTML</w:t>
      </w:r>
      <w:r>
        <w:rPr/>
        <w:t xml:space="preserve"> 5. Ela é desenvolvida usando-se </w:t>
      </w:r>
      <w:r>
        <w:rPr>
          <w:i/>
        </w:rPr>
        <w:t>Javascript</w:t>
      </w:r>
      <w:r>
        <w:rPr/>
        <w:t xml:space="preserve">, </w:t>
      </w:r>
      <w:r>
        <w:rPr>
          <w:i/>
        </w:rPr>
        <w:t>CSS</w:t>
      </w:r>
      <w:r>
        <w:rPr/>
        <w:t xml:space="preserve"> e </w:t>
      </w:r>
      <w:r>
        <w:rPr>
          <w:i/>
        </w:rPr>
        <w:t>HTML</w:t>
      </w:r>
      <w:r>
        <w:rPr/>
        <w:t xml:space="preserve">. Além disso, adotou-se o </w:t>
      </w:r>
      <w:r>
        <w:rPr>
          <w:i/>
        </w:rPr>
        <w:t>framework</w:t>
      </w:r>
      <w:r>
        <w:rPr/>
        <w:t xml:space="preserve"> de desenvolvimento </w:t>
      </w:r>
      <w:r>
        <w:rPr>
          <w:i/>
        </w:rPr>
        <w:t>web</w:t>
      </w:r>
      <w:r>
        <w:rPr/>
        <w:t xml:space="preserve"> </w:t>
      </w:r>
      <w:r>
        <w:rPr>
          <w:i/>
        </w:rPr>
        <w:t>AngularJS</w:t>
      </w:r>
      <w:r>
        <w:rPr/>
        <w:t>, ver [angularjs].</w:t>
      </w:r>
    </w:p>
    <w:p>
      <w:pPr>
        <w:pStyle w:val="Normal"/>
        <w:rPr/>
      </w:pPr>
      <w:r>
        <w:rPr/>
        <w:t xml:space="preserve">Como o projeto não possuía recursos adequados a criação de uma equipe de desenvolvimento </w:t>
      </w:r>
      <w:r>
        <w:rPr>
          <w:i/>
        </w:rPr>
        <w:t>web</w:t>
      </w:r>
      <w:r>
        <w:rPr/>
        <w:t xml:space="preserve"> completa, afim de se minimizar os problemas com </w:t>
      </w:r>
      <w:r>
        <w:rPr>
          <w:i/>
        </w:rPr>
        <w:t>design web</w:t>
      </w:r>
      <w:r>
        <w:rPr/>
        <w:t xml:space="preserve">, optou-se por usar a biblioteca </w:t>
      </w:r>
      <w:r>
        <w:rPr>
          <w:i/>
        </w:rPr>
        <w:t>angular-material</w:t>
      </w:r>
      <w:r>
        <w:rPr/>
        <w:t>, ver [angular</w:t>
      </w:r>
      <w:r>
        <w:rPr>
          <w:vertAlign w:val="subscript"/>
        </w:rPr>
        <w:t>m</w:t>
      </w:r>
      <w:r>
        <w:rPr/>
        <w:t>aterial].</w:t>
      </w:r>
    </w:p>
    <w:p>
      <w:pPr>
        <w:pStyle w:val="Normal"/>
        <w:rPr/>
      </w:pPr>
      <w:r>
        <w:rPr/>
        <w:t>A Figura [material</w:t>
      </w:r>
      <w:r>
        <w:rPr>
          <w:vertAlign w:val="subscript"/>
        </w:rPr>
        <w:t>a</w:t>
      </w:r>
      <w:r>
        <w:rPr/>
        <w:t xml:space="preserve">mostra], mostra um exemplo de uma tela criada com as diretivas do angular-material. Note que todo o </w:t>
      </w:r>
      <w:r>
        <w:rPr>
          <w:i/>
        </w:rPr>
        <w:t>look and feel</w:t>
      </w:r>
      <w:r>
        <w:rPr/>
        <w:t xml:space="preserve"> da tela é determinado pelo comportamento padrão da biblioteca.</w:t>
      </w:r>
    </w:p>
    <w:p>
      <w:pPr>
        <w:pStyle w:val="Normal"/>
        <w:rPr/>
      </w:pPr>
      <w:r>
        <w:rPr/>
        <w:drawing>
          <wp:inline distT="0" distB="0" distL="114935" distR="114935">
            <wp:extent cx="7010400" cy="445770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5"/>
                    <a:stretch>
                      <a:fillRect/>
                    </a:stretch>
                  </pic:blipFill>
                  <pic:spPr bwMode="auto">
                    <a:xfrm>
                      <a:off x="0" y="0"/>
                      <a:ext cx="7010400" cy="4457700"/>
                    </a:xfrm>
                    <a:prstGeom prst="rect">
                      <a:avLst/>
                    </a:prstGeom>
                    <a:noFill/>
                    <a:ln w="9525">
                      <a:noFill/>
                      <a:miter lim="800000"/>
                      <a:headEnd/>
                      <a:tailEnd/>
                    </a:ln>
                  </pic:spPr>
                </pic:pic>
              </a:graphicData>
            </a:graphic>
          </wp:inline>
        </w:drawing>
      </w:r>
      <w:r>
        <w:rPr/>
        <w:t xml:space="preserve"> </w:t>
      </w:r>
      <w:r>
        <w:rPr/>
        <w:t xml:space="preserve">; 2) Diretiva </w:t>
      </w:r>
      <w:r>
        <w:rPr>
          <w:i/>
        </w:rPr>
        <w:t>md-input-container</w:t>
      </w:r>
      <w:r>
        <w:rPr/>
        <w:t xml:space="preserve">; 3) Diretiva </w:t>
      </w:r>
      <w:r>
        <w:rPr>
          <w:i/>
        </w:rPr>
        <w:t>ng-messages</w:t>
      </w:r>
      <w:r>
        <w:rPr/>
        <w:t xml:space="preserve"> em conjunto com a </w:t>
      </w:r>
      <w:r>
        <w:rPr>
          <w:i/>
        </w:rPr>
        <w:t>md-input-container</w:t>
      </w:r>
      <w:r>
        <w:rPr/>
        <w:t xml:space="preserve">; 4) Diretiva </w:t>
      </w:r>
      <w:r>
        <w:rPr>
          <w:i/>
        </w:rPr>
        <w:t>md-button</w:t>
      </w:r>
      <w:r>
        <w:rPr/>
        <w:t>. [material</w:t>
      </w:r>
      <w:r>
        <w:rPr>
          <w:vertAlign w:val="subscript"/>
        </w:rPr>
        <w:t>a</w:t>
      </w:r>
      <w:r>
        <w:rPr/>
        <w:t>mostra]</w:t>
      </w:r>
    </w:p>
    <w:p>
      <w:pPr>
        <w:pStyle w:val="Normal"/>
        <w:rPr>
          <w:b/>
        </w:rPr>
      </w:pPr>
      <w:r>
        <w:rPr>
          <w:b/>
        </w:rPr>
        <w:t>ORGANIZAÇÃO DO CÓDIGO FONTE</w:t>
      </w:r>
    </w:p>
    <w:p>
      <w:pPr>
        <w:pStyle w:val="Normal"/>
        <w:rPr/>
      </w:pPr>
      <w:r>
        <w:rPr/>
        <w:t xml:space="preserve">A criação de um ambiente de desenvolvimento </w:t>
      </w:r>
      <w:r>
        <w:rPr>
          <w:i/>
        </w:rPr>
        <w:t>web</w:t>
      </w:r>
      <w:r>
        <w:rPr/>
        <w:t xml:space="preserve">, para um software de média para grande complexidade, não é uma tarefa trivial de ser resolvida. É necessários criar padrões de organização de arquivos, configurar e instalar pacotes de software para desenvolvimento, testes, implantação, construção de </w:t>
      </w:r>
      <w:r>
        <w:rPr>
          <w:i/>
        </w:rPr>
        <w:t>builds</w:t>
      </w:r>
      <w:r>
        <w:rPr/>
        <w:t xml:space="preserve">, entre outros. Para facilitar esta tarefa, optou-se em utilizar o projeto </w:t>
      </w:r>
      <w:r>
        <w:rPr>
          <w:i/>
        </w:rPr>
        <w:t>angular-seed</w:t>
      </w:r>
      <w:r>
        <w:rPr/>
        <w:t>, ver [angular</w:t>
      </w:r>
      <w:r>
        <w:rPr>
          <w:vertAlign w:val="subscript"/>
        </w:rPr>
        <w:t>s</w:t>
      </w:r>
      <w:r>
        <w:rPr/>
        <w:t xml:space="preserve">eed]. A ideia deste projeto é servir de esqueleto de projetos </w:t>
      </w:r>
      <w:r>
        <w:rPr>
          <w:i/>
        </w:rPr>
        <w:t>web</w:t>
      </w:r>
      <w:r>
        <w:rPr/>
        <w:t xml:space="preserve"> que utilizam o </w:t>
      </w:r>
      <w:r>
        <w:rPr>
          <w:i/>
        </w:rPr>
        <w:t>framework</w:t>
      </w:r>
      <w:r>
        <w:rPr/>
        <w:t xml:space="preserve"> </w:t>
      </w:r>
      <w:r>
        <w:rPr>
          <w:i/>
        </w:rPr>
        <w:t>AngularJS</w:t>
      </w:r>
      <w:r>
        <w:rPr/>
        <w:t xml:space="preserve">. Para usar este projeto basta cloná-lo diretamente do seu repositório </w:t>
      </w:r>
      <w:r>
        <w:rPr>
          <w:i/>
        </w:rPr>
        <w:t>git</w:t>
      </w:r>
      <w:r>
        <w:rPr/>
        <w:t xml:space="preserve"> no </w:t>
      </w:r>
      <w:r>
        <w:rPr>
          <w:i/>
        </w:rPr>
        <w:t>site</w:t>
      </w:r>
      <w:r>
        <w:rPr/>
        <w:t xml:space="preserve"> github.com, conforme o comando abaixo.</w:t>
      </w:r>
    </w:p>
    <w:p>
      <w:pPr>
        <w:pStyle w:val="SourceCode"/>
        <w:rPr>
          <w:rStyle w:val="VerbatimChar"/>
        </w:rPr>
      </w:pPr>
      <w:r>
        <w:rPr>
          <w:rStyle w:val="VerbatimChar"/>
        </w:rPr>
        <w:t>git clone https://github.com/angular/angular-seed.git</w:t>
      </w:r>
    </w:p>
    <w:p>
      <w:pPr>
        <w:pStyle w:val="Normal"/>
        <w:rPr/>
      </w:pPr>
      <w:r>
        <w:rPr/>
        <w:t xml:space="preserve">Antes de começar a usar o </w:t>
      </w:r>
      <w:r>
        <w:rPr>
          <w:i/>
        </w:rPr>
        <w:t>angular-seed</w:t>
      </w:r>
      <w:r>
        <w:rPr/>
        <w:t xml:space="preserve"> é necessário instalar o ambiente de execução </w:t>
      </w:r>
      <w:r>
        <w:rPr>
          <w:i/>
        </w:rPr>
        <w:t>Javascript Node.JS</w:t>
      </w:r>
      <w:r>
        <w:rPr/>
        <w:t xml:space="preserve">. Este ambiente é utilizado para execução de testes e construção de </w:t>
      </w:r>
      <w:r>
        <w:rPr>
          <w:i/>
        </w:rPr>
        <w:t>builds</w:t>
      </w:r>
      <w:r>
        <w:rPr/>
        <w:t xml:space="preserve">. Para uma introdução ao </w:t>
      </w:r>
      <w:r>
        <w:rPr>
          <w:i/>
        </w:rPr>
        <w:t>Node.JS</w:t>
      </w:r>
      <w:r>
        <w:rPr/>
        <w:t xml:space="preserve"> veja .</w:t>
      </w:r>
    </w:p>
    <w:p>
      <w:pPr>
        <w:pStyle w:val="Normal"/>
        <w:rPr/>
      </w:pPr>
      <w:r>
        <w:rPr/>
        <w:t xml:space="preserve"> </w:t>
      </w:r>
    </w:p>
    <w:p>
      <w:pPr>
        <w:pStyle w:val="Ttulo1"/>
        <w:rPr>
          <w:b/>
        </w:rPr>
      </w:pPr>
      <w:bookmarkStart w:id="68" w:name="resultados"/>
      <w:bookmarkEnd w:id="68"/>
      <w:r>
        <w:rPr>
          <w:b/>
        </w:rPr>
        <w:t>RESULTADOS</w:t>
      </w:r>
    </w:p>
    <w:p>
      <w:pPr>
        <w:pStyle w:val="Ttulo1"/>
        <w:rPr>
          <w:b/>
        </w:rPr>
      </w:pPr>
      <w:bookmarkStart w:id="69" w:name="resultados"/>
      <w:bookmarkStart w:id="70" w:name="discussão-e-conclusão"/>
      <w:bookmarkEnd w:id="69"/>
      <w:bookmarkEnd w:id="70"/>
      <w:r>
        <w:rPr>
          <w:b/>
        </w:rPr>
        <w:t>DISCUSSÃO E CONCLUSÃO</w:t>
      </w:r>
    </w:p>
    <w:p>
      <w:pPr>
        <w:pStyle w:val="Ttulo1"/>
        <w:rPr>
          <w:b/>
        </w:rPr>
      </w:pPr>
      <w:bookmarkStart w:id="71" w:name="discussão-e-conclusão"/>
      <w:bookmarkStart w:id="72" w:name="trabalhos-futuros"/>
      <w:bookmarkEnd w:id="71"/>
      <w:bookmarkEnd w:id="72"/>
      <w:r>
        <w:rPr>
          <w:b/>
        </w:rPr>
        <w:t>TRABALHOS FUTUROS</w:t>
      </w:r>
    </w:p>
    <w:p>
      <w:pPr>
        <w:pStyle w:val="Normal"/>
        <w:widowControl/>
        <w:bidi w:val="0"/>
        <w:spacing w:before="180" w:after="180"/>
        <w:jc w:val="left"/>
        <w:rPr/>
      </w:pPr>
      <w:bookmarkStart w:id="73" w:name="trabalhos-futuros"/>
      <w:bookmarkStart w:id="74" w:name="trabalhos-futuros"/>
      <w:bookmarkEnd w:id="74"/>
      <w:r>
        <w:rPr/>
      </w:r>
    </w:p>
    <w:sectPr>
      <w:type w:val="nextPage"/>
      <w:pgSz w:w="12240" w:h="15840"/>
      <w:pgMar w:left="1800" w:right="1800" w:header="0" w:top="1440" w:footer="0" w:bottom="1440"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480" w:hanging="480"/>
      </w:pPr>
      <w:rPr>
        <w:rFonts w:ascii="Symbol" w:hAnsi="Symbol" w:cs="Symbol" w:hint="default"/>
      </w:rPr>
    </w:lvl>
    <w:lvl w:ilvl="1">
      <w:start w:val="1"/>
      <w:numFmt w:val="bullet"/>
      <w:lvlText w:val=""/>
      <w:lvlJc w:val="left"/>
      <w:pPr>
        <w:tabs>
          <w:tab w:val="num" w:pos="720"/>
        </w:tabs>
        <w:ind w:left="1200" w:hanging="480"/>
      </w:pPr>
      <w:rPr>
        <w:rFonts w:ascii="Symbol" w:hAnsi="Symbol" w:cs="Symbol" w:hint="default"/>
      </w:rPr>
    </w:lvl>
    <w:lvl w:ilvl="2">
      <w:start w:val="1"/>
      <w:numFmt w:val="bullet"/>
      <w:lvlText w:val=""/>
      <w:lvlJc w:val="left"/>
      <w:pPr>
        <w:tabs>
          <w:tab w:val="num" w:pos="1440"/>
        </w:tabs>
        <w:ind w:left="1920" w:hanging="480"/>
      </w:pPr>
      <w:rPr>
        <w:rFonts w:ascii="Symbol" w:hAnsi="Symbol" w:cs="Symbol" w:hint="default"/>
      </w:rPr>
    </w:lvl>
    <w:lvl w:ilvl="3">
      <w:start w:val="1"/>
      <w:numFmt w:val="bullet"/>
      <w:lvlText w:val=""/>
      <w:lvlJc w:val="left"/>
      <w:pPr>
        <w:tabs>
          <w:tab w:val="num" w:pos="2160"/>
        </w:tabs>
        <w:ind w:left="2640" w:hanging="480"/>
      </w:pPr>
      <w:rPr>
        <w:rFonts w:ascii="Symbol" w:hAnsi="Symbol" w:cs="Symbol" w:hint="default"/>
      </w:rPr>
    </w:lvl>
    <w:lvl w:ilvl="4">
      <w:start w:val="1"/>
      <w:numFmt w:val="bullet"/>
      <w:lvlText w:val=""/>
      <w:lvlJc w:val="left"/>
      <w:pPr>
        <w:tabs>
          <w:tab w:val="num" w:pos="2880"/>
        </w:tabs>
        <w:ind w:left="3360" w:hanging="480"/>
      </w:pPr>
      <w:rPr>
        <w:rFonts w:ascii="Symbol" w:hAnsi="Symbol" w:cs="Symbol" w:hint="default"/>
      </w:rPr>
    </w:lvl>
    <w:lvl w:ilvl="5">
      <w:start w:val="1"/>
      <w:numFmt w:val="bullet"/>
      <w:lvlText w:val=""/>
      <w:lvlJc w:val="left"/>
      <w:pPr>
        <w:tabs>
          <w:tab w:val="num" w:pos="3600"/>
        </w:tabs>
        <w:ind w:left="4080" w:hanging="480"/>
      </w:pPr>
      <w:rPr>
        <w:rFonts w:ascii="Symbol" w:hAnsi="Symbol" w:cs="Symbol" w:hint="default"/>
      </w:rPr>
    </w:lvl>
    <w:lvl w:ilvl="6">
      <w:start w:val="1"/>
      <w:numFmt w:val="bullet"/>
      <w:lvlText w:val=""/>
      <w:lvlJc w:val="left"/>
      <w:pPr>
        <w:tabs>
          <w:tab w:val="num" w:pos="4320"/>
        </w:tabs>
        <w:ind w:left="4800" w:hanging="480"/>
      </w:pPr>
      <w:rPr>
        <w:rFonts w:ascii="Symbol" w:hAnsi="Symbol" w:cs="Symbol" w:hint="default"/>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decimal"/>
      <w:lvlText w:val=""/>
      <w:lvlJc w:val="left"/>
      <w:pPr>
        <w:ind w:left="480" w:hanging="480"/>
      </w:pPr>
    </w:lvl>
    <w:lvl w:ilvl="1">
      <w:start w:val="1"/>
      <w:numFmt w:val="decimal"/>
      <w:lvlText w:val="%2"/>
      <w:lvlJc w:val="left"/>
      <w:pPr>
        <w:ind w:left="1200" w:hanging="480"/>
      </w:pPr>
    </w:lvl>
    <w:lvl w:ilvl="2">
      <w:start w:val="1"/>
      <w:numFmt w:val="lowerLetter"/>
      <w:lvlText w:val="%3"/>
      <w:lvlJc w:val="left"/>
      <w:pPr>
        <w:ind w:left="1920" w:hanging="480"/>
      </w:pPr>
    </w:lvl>
    <w:lvl w:ilvl="3">
      <w:start w:val="1"/>
      <w:numFmt w:val="lowerRoman"/>
      <w:lvlText w:val="%4"/>
      <w:lvlJc w:val="left"/>
      <w:pPr>
        <w:ind w:left="2640" w:hanging="480"/>
      </w:pPr>
    </w:lvl>
    <w:lvl w:ilvl="4">
      <w:start w:val="1"/>
      <w:numFmt w:val="decimal"/>
      <w:lvlText w:val="%5"/>
      <w:lvlJc w:val="left"/>
      <w:pPr>
        <w:ind w:left="3360" w:hanging="480"/>
      </w:pPr>
    </w:lvl>
    <w:lvl w:ilvl="5">
      <w:start w:val="1"/>
      <w:numFmt w:val="lowerLetter"/>
      <w:lvlText w:val="%6"/>
      <w:lvlJc w:val="left"/>
      <w:pPr>
        <w:ind w:left="4080" w:hanging="480"/>
      </w:pPr>
    </w:lvl>
    <w:lvl w:ilvl="6">
      <w:start w:val="1"/>
      <w:numFmt w:val="lowerRoman"/>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90"/>
  <w:embedSystemFonts/>
  <w:defaultTabStop w:val="720"/>
</w:settings>
</file>

<file path=word/styles.xml><?xml version="1.0" encoding="utf-8"?>
<w:styles xmlns:w="http://schemas.openxmlformats.org/wordprocessingml/2006/main">
  <w:docDefaults>
    <w:rPrDefault>
      <w:rPr>
        <w:rFonts w:ascii="Cambria" w:hAnsi="Cambria" w:eastAsia="Droid Sans Fallback" w:cs="Cambria"/>
        <w:sz w:val="24"/>
        <w:szCs w:val="24"/>
        <w:lang w:val="en-US" w:eastAsia="en-US" w:bidi="ar-SA"/>
      </w:rPr>
    </w:rPrDefault>
    <w:pPrDefault>
      <w:pPr/>
    </w:pPrDefault>
  </w:docDefaults>
  <w:latentStyles w:count="276" w:defQFormat="0" w:defUnhideWhenUsed="0" w:defSemiHidden="0" w:defUIPriority="0" w:defLockedState="0"/>
  <w:style w:type="paragraph" w:styleId="Normal" w:default="1">
    <w:name w:val="Normal"/>
    <w:qFormat/>
    <w:pPr>
      <w:widowControl/>
      <w:suppressAutoHyphens w:val="true"/>
      <w:bidi w:val="0"/>
      <w:spacing w:before="180" w:after="180"/>
      <w:jc w:val="left"/>
    </w:pPr>
    <w:rPr>
      <w:rFonts w:ascii="Cambria" w:hAnsi="Cambria" w:eastAsia="Droid Sans Fallback" w:cs="Cambria"/>
      <w:color w:val="auto"/>
      <w:sz w:val="24"/>
      <w:szCs w:val="24"/>
      <w:lang w:val="en-US" w:eastAsia="en-US" w:bidi="ar-SA"/>
    </w:rPr>
  </w:style>
  <w:style w:type="paragraph" w:styleId="Ttulo1">
    <w:name w:val="Título 1"/>
    <w:uiPriority w:val="9"/>
    <w:qFormat/>
    <w:basedOn w:val="Normal"/>
    <w:next w:val="Normal"/>
    <w:pPr>
      <w:keepNext/>
      <w:keepLines/>
      <w:spacing w:before="480" w:after="0"/>
      <w:outlineLvl w:val="0"/>
    </w:pPr>
    <w:rPr>
      <w:rFonts w:ascii="Calibri" w:hAnsi="Calibri" w:cs=""/>
      <w:b/>
      <w:bCs/>
      <w:color w:val="345A8A"/>
      <w:sz w:val="36"/>
      <w:szCs w:val="36"/>
    </w:rPr>
  </w:style>
  <w:style w:type="paragraph" w:styleId="Ttulo2">
    <w:name w:val="Título 2"/>
    <w:uiPriority w:val="9"/>
    <w:qFormat/>
    <w:unhideWhenUsed/>
    <w:basedOn w:val="Normal"/>
    <w:next w:val="Normal"/>
    <w:pPr>
      <w:keepNext/>
      <w:keepLines/>
      <w:spacing w:before="200" w:after="0"/>
      <w:outlineLvl w:val="1"/>
    </w:pPr>
    <w:rPr>
      <w:rFonts w:ascii="Calibri" w:hAnsi="Calibri" w:cs=""/>
      <w:b/>
      <w:bCs/>
      <w:color w:val="4F81BD"/>
      <w:sz w:val="32"/>
      <w:szCs w:val="32"/>
    </w:rPr>
  </w:style>
  <w:style w:type="paragraph" w:styleId="Ttulo3">
    <w:name w:val="Título 3"/>
    <w:uiPriority w:val="9"/>
    <w:qFormat/>
    <w:unhideWhenUsed/>
    <w:basedOn w:val="Normal"/>
    <w:next w:val="Normal"/>
    <w:pPr>
      <w:keepNext/>
      <w:keepLines/>
      <w:spacing w:before="200" w:after="0"/>
      <w:outlineLvl w:val="1"/>
    </w:pPr>
    <w:rPr>
      <w:rFonts w:ascii="Calibri" w:hAnsi="Calibri" w:cs=""/>
      <w:b/>
      <w:bCs/>
      <w:color w:val="4F81BD"/>
      <w:sz w:val="28"/>
      <w:szCs w:val="28"/>
    </w:rPr>
  </w:style>
  <w:style w:type="paragraph" w:styleId="Ttulo4">
    <w:name w:val="Título 4"/>
    <w:uiPriority w:val="9"/>
    <w:qFormat/>
    <w:unhideWhenUsed/>
    <w:basedOn w:val="Normal"/>
    <w:next w:val="Normal"/>
    <w:pPr>
      <w:keepNext/>
      <w:keepLines/>
      <w:spacing w:before="200" w:after="0"/>
      <w:outlineLvl w:val="1"/>
    </w:pPr>
    <w:rPr>
      <w:rFonts w:ascii="Calibri" w:hAnsi="Calibri" w:cs=""/>
      <w:b/>
      <w:bCs/>
      <w:color w:val="4F81BD"/>
      <w:sz w:val="24"/>
      <w:szCs w:val="24"/>
    </w:rPr>
  </w:style>
  <w:style w:type="paragraph" w:styleId="Ttulo5">
    <w:name w:val="Título 5"/>
    <w:uiPriority w:val="9"/>
    <w:qFormat/>
    <w:unhideWhenUsed/>
    <w:basedOn w:val="Normal"/>
    <w:next w:val="Normal"/>
    <w:pPr>
      <w:keepNext/>
      <w:keepLines/>
      <w:spacing w:before="200" w:after="0"/>
      <w:outlineLvl w:val="1"/>
    </w:pPr>
    <w:rPr>
      <w:rFonts w:ascii="Calibri" w:hAnsi="Calibri" w:cs=""/>
      <w:i/>
      <w:iCs/>
      <w:color w:val="4F81BD"/>
      <w:sz w:val="24"/>
      <w:szCs w:val="24"/>
    </w:rPr>
  </w:style>
  <w:style w:type="character" w:styleId="DefaultParagraphFont" w:default="1">
    <w:name w:val="Default Paragraph Font"/>
    <w:semiHidden/>
    <w:unhideWhenUsed/>
    <w:rPr/>
  </w:style>
  <w:style w:type="character" w:styleId="BodyTextChar" w:customStyle="1">
    <w:name w:val="Body Text Char"/>
    <w:link w:val="BodyText"/>
    <w:basedOn w:val="DefaultParagraphFont"/>
    <w:rPr/>
  </w:style>
  <w:style w:type="character" w:styleId="VerbatimChar" w:customStyle="1">
    <w:name w:val="Verbatim Char"/>
    <w:basedOn w:val="BodyTextChar"/>
    <w:rPr>
      <w:rFonts w:ascii="Consolas" w:hAnsi="Consolas"/>
      <w:sz w:val="22"/>
    </w:rPr>
  </w:style>
  <w:style w:type="character" w:styleId="FootnoteRef" w:customStyle="1">
    <w:name w:val="Footnote Ref"/>
    <w:basedOn w:val="BodyTextChar"/>
    <w:rPr>
      <w:vertAlign w:val="superscript"/>
    </w:rPr>
  </w:style>
  <w:style w:type="character" w:styleId="Link" w:customStyle="1">
    <w:name w:val="Link"/>
    <w:basedOn w:val="BodyTextChar"/>
    <w:rPr>
      <w:color w:val="4F81BD"/>
    </w:rPr>
  </w:style>
  <w:style w:type="character" w:styleId="KeywordTok" w:customStyle="1">
    <w:name w:val="KeywordTok"/>
    <w:basedOn w:val="VerbatimChar"/>
    <w:rPr>
      <w:b/>
      <w:color w:val="007020"/>
    </w:rPr>
  </w:style>
  <w:style w:type="character" w:styleId="DataTypeTok" w:customStyle="1">
    <w:name w:val="DataTypeTok"/>
    <w:basedOn w:val="VerbatimChar"/>
    <w:rPr>
      <w:color w:val="902000"/>
    </w:rPr>
  </w:style>
  <w:style w:type="character" w:styleId="DecValTok" w:customStyle="1">
    <w:name w:val="DecValTok"/>
    <w:basedOn w:val="VerbatimChar"/>
    <w:rPr>
      <w:color w:val="40A070"/>
    </w:rPr>
  </w:style>
  <w:style w:type="character" w:styleId="BaseNTok" w:customStyle="1">
    <w:name w:val="BaseNTok"/>
    <w:basedOn w:val="VerbatimChar"/>
    <w:rPr>
      <w:color w:val="40A070"/>
    </w:rPr>
  </w:style>
  <w:style w:type="character" w:styleId="FloatTok" w:customStyle="1">
    <w:name w:val="FloatTok"/>
    <w:basedOn w:val="VerbatimChar"/>
    <w:rPr>
      <w:color w:val="40A070"/>
    </w:rPr>
  </w:style>
  <w:style w:type="character" w:styleId="CharTok" w:customStyle="1">
    <w:name w:val="CharTok"/>
    <w:basedOn w:val="VerbatimChar"/>
    <w:rPr>
      <w:color w:val="4070A0"/>
    </w:rPr>
  </w:style>
  <w:style w:type="character" w:styleId="StringTok" w:customStyle="1">
    <w:name w:val="StringTok"/>
    <w:basedOn w:val="VerbatimChar"/>
    <w:rPr>
      <w:color w:val="4070A0"/>
    </w:rPr>
  </w:style>
  <w:style w:type="character" w:styleId="CommentTok" w:customStyle="1">
    <w:name w:val="CommentTok"/>
    <w:basedOn w:val="VerbatimChar"/>
    <w:rPr>
      <w:i/>
      <w:color w:val="60A0B0"/>
    </w:rPr>
  </w:style>
  <w:style w:type="character" w:styleId="OtherTok" w:customStyle="1">
    <w:name w:val="OtherTok"/>
    <w:basedOn w:val="VerbatimChar"/>
    <w:rPr>
      <w:color w:val="007020"/>
    </w:rPr>
  </w:style>
  <w:style w:type="character" w:styleId="AlertTok" w:customStyle="1">
    <w:name w:val="AlertTok"/>
    <w:basedOn w:val="VerbatimChar"/>
    <w:rPr>
      <w:b/>
      <w:color w:val="FF0000"/>
    </w:rPr>
  </w:style>
  <w:style w:type="character" w:styleId="FunctionTok" w:customStyle="1">
    <w:name w:val="FunctionTok"/>
    <w:basedOn w:val="VerbatimChar"/>
    <w:rPr>
      <w:color w:val="06287E"/>
    </w:rPr>
  </w:style>
  <w:style w:type="character" w:styleId="RegionMarkerTok" w:customStyle="1">
    <w:name w:val="RegionMarkerTok"/>
    <w:basedOn w:val="VerbatimChar"/>
    <w:rPr/>
  </w:style>
  <w:style w:type="character" w:styleId="ErrorTok" w:customStyle="1">
    <w:name w:val="ErrorTok"/>
    <w:basedOn w:val="VerbatimChar"/>
    <w:rPr>
      <w:b/>
      <w:color w:val="FF0000"/>
    </w:rPr>
  </w:style>
  <w:style w:type="character" w:styleId="NormalTok" w:customStyle="1">
    <w:name w:val="NormalTok"/>
    <w:basedOn w:val="VerbatimChar"/>
    <w:rPr/>
  </w:style>
  <w:style w:type="character" w:styleId="LinkdaInternet">
    <w:name w:val="Link da Internet"/>
    <w:rPr>
      <w:color w:val="000080"/>
      <w:u w:val="single"/>
      <w:lang w:val="zxx" w:eastAsia="zxx" w:bidi="zxx"/>
    </w:rPr>
  </w:style>
  <w:style w:type="paragraph" w:styleId="Ttulo">
    <w:name w:val="Título"/>
    <w:basedOn w:val="Normal"/>
    <w:next w:val="Corpodotexto"/>
    <w:pPr>
      <w:keepNext/>
      <w:spacing w:before="240" w:after="120"/>
    </w:pPr>
    <w:rPr>
      <w:rFonts w:ascii="Liberation Sans" w:hAnsi="Liberation Sans" w:eastAsia="Droid Sans Fallback" w:cs="FreeSans"/>
      <w:sz w:val="28"/>
      <w:szCs w:val="28"/>
    </w:rPr>
  </w:style>
  <w:style w:type="paragraph" w:styleId="Corpodotexto">
    <w:name w:val="Corpo do texto"/>
    <w:link w:val="BodyTextChar"/>
    <w:basedOn w:val="Normal"/>
    <w:pPr>
      <w:spacing w:lineRule="auto" w:line="288" w:before="180" w:after="120"/>
    </w:pPr>
    <w:rPr/>
  </w:style>
  <w:style w:type="paragraph" w:styleId="Lista">
    <w:name w:val="Lista"/>
    <w:basedOn w:val="Corpodotexto"/>
    <w:pPr/>
    <w:rPr>
      <w:rFonts w:cs="FreeSans"/>
    </w:rPr>
  </w:style>
  <w:style w:type="paragraph" w:styleId="Legenda">
    <w:name w:val="Legenda"/>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Compact">
    <w:name w:val="Compact"/>
    <w:qFormat/>
    <w:basedOn w:val="Normal"/>
    <w:pPr>
      <w:spacing w:before="36" w:after="36"/>
    </w:pPr>
    <w:rPr/>
  </w:style>
  <w:style w:type="paragraph" w:styleId="Ttulododocumento">
    <w:name w:val="Título do documento"/>
    <w:qFormat/>
    <w:basedOn w:val="Normal"/>
    <w:next w:val="Normal"/>
    <w:pPr>
      <w:keepNext/>
      <w:keepLines/>
      <w:spacing w:before="480" w:after="240"/>
      <w:jc w:val="center"/>
    </w:pPr>
    <w:rPr>
      <w:rFonts w:ascii="Calibri" w:hAnsi="Calibri" w:cs=""/>
      <w:b/>
      <w:bCs/>
      <w:color w:val="345A8A"/>
      <w:sz w:val="36"/>
      <w:szCs w:val="36"/>
    </w:rPr>
  </w:style>
  <w:style w:type="paragraph" w:styleId="Authors">
    <w:name w:val="Authors"/>
    <w:qFormat/>
    <w:next w:val="Normal"/>
    <w:pPr>
      <w:keepNext/>
      <w:keepLines/>
      <w:widowControl/>
      <w:suppressAutoHyphens w:val="true"/>
      <w:bidi w:val="0"/>
      <w:spacing w:before="0" w:after="200"/>
      <w:jc w:val="center"/>
    </w:pPr>
    <w:rPr>
      <w:rFonts w:ascii="Cambria" w:hAnsi="Cambria" w:eastAsia="Droid Sans Fallback" w:cs="Cambria"/>
      <w:color w:val="auto"/>
      <w:sz w:val="24"/>
      <w:szCs w:val="24"/>
      <w:lang w:val="en-US" w:eastAsia="en-US" w:bidi="ar-SA"/>
    </w:rPr>
  </w:style>
  <w:style w:type="paragraph" w:styleId="Date">
    <w:name w:val="Date"/>
    <w:qFormat/>
    <w:next w:val="Normal"/>
    <w:pPr>
      <w:keepNext/>
      <w:keepLines/>
      <w:widowControl/>
      <w:suppressAutoHyphens w:val="true"/>
      <w:bidi w:val="0"/>
      <w:spacing w:before="0" w:after="200"/>
      <w:jc w:val="center"/>
    </w:pPr>
    <w:rPr>
      <w:rFonts w:ascii="Cambria" w:hAnsi="Cambria" w:eastAsia="Droid Sans Fallback" w:cs="Cambria"/>
      <w:color w:val="auto"/>
      <w:sz w:val="24"/>
      <w:szCs w:val="24"/>
      <w:lang w:val="en-US" w:eastAsia="en-US" w:bidi="ar-SA"/>
    </w:rPr>
  </w:style>
  <w:style w:type="paragraph" w:styleId="BlockQuote">
    <w:name w:val="Block Quote"/>
    <w:uiPriority w:val="9"/>
    <w:qFormat/>
    <w:unhideWhenUsed/>
    <w:basedOn w:val="Normal"/>
    <w:next w:val="Normal"/>
    <w:pPr>
      <w:spacing w:before="100" w:after="100"/>
    </w:pPr>
    <w:rPr>
      <w:rFonts w:ascii="Calibri" w:hAnsi="Calibri" w:cs=""/>
      <w:bCs/>
      <w:sz w:val="20"/>
      <w:szCs w:val="20"/>
    </w:rPr>
  </w:style>
  <w:style w:type="paragraph" w:styleId="DefinitionTerm">
    <w:name w:val="Definition Term"/>
    <w:basedOn w:val="Normal"/>
    <w:pPr>
      <w:keepNext/>
      <w:keepLines/>
      <w:spacing w:before="180" w:after="0"/>
    </w:pPr>
    <w:rPr>
      <w:b/>
    </w:rPr>
  </w:style>
  <w:style w:type="paragraph" w:styleId="Definition">
    <w:name w:val="Definition"/>
    <w:basedOn w:val="Normal"/>
    <w:pPr/>
    <w:rPr/>
  </w:style>
  <w:style w:type="paragraph" w:styleId="TableCaption">
    <w:name w:val="Table Caption"/>
    <w:link w:val="BodyTextChar"/>
    <w:basedOn w:val="Normal"/>
    <w:pPr>
      <w:spacing w:before="0" w:after="120"/>
    </w:pPr>
    <w:rPr>
      <w:i/>
    </w:rPr>
  </w:style>
  <w:style w:type="paragraph" w:styleId="ImageCaption">
    <w:name w:val="Image Caption"/>
    <w:link w:val="BodyTextChar"/>
    <w:basedOn w:val="Normal"/>
    <w:pPr>
      <w:spacing w:before="0" w:after="120"/>
    </w:pPr>
    <w:rPr>
      <w:i/>
    </w:rPr>
  </w:style>
  <w:style w:type="paragraph" w:styleId="SourceCode" w:customStyle="1">
    <w:name w:val="Source Code"/>
    <w:link w:val="VerbatimChar"/>
    <w:basedOn w:val="Normal"/>
    <w:pPr/>
    <w:rPr/>
  </w:style>
  <w:style w:type="table" w:default="1" w:styleId="TableNormal">
    <w:name w:val="Normal Table"/>
    <w:qFormat/>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ieeexplore.ieee.org/" TargetMode="External"/><Relationship Id="rId3" Type="http://schemas.openxmlformats.org/officeDocument/2006/relationships/hyperlink" Target="http://www.ncbi.nlm.nih.gov/pubmed" TargetMode="External"/><Relationship Id="rId4" Type="http://schemas.openxmlformats.org/officeDocument/2006/relationships/hyperlink" Target="http://periodicos.capes.gov.br/" TargetMode="External"/><Relationship Id="rId5" Type="http://schemas.openxmlformats.org/officeDocument/2006/relationships/image" Target="media/image1.emf"/><Relationship Id="rId6" Type="http://schemas.openxmlformats.org/officeDocument/2006/relationships/image" Target="media/image2.emf"/><Relationship Id="rId7" Type="http://schemas.openxmlformats.org/officeDocument/2006/relationships/image" Target="media/image3.emf"/><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emf"/><Relationship Id="rId11" Type="http://schemas.openxmlformats.org/officeDocument/2006/relationships/image" Target="media/image7.emf"/><Relationship Id="rId12" Type="http://schemas.openxmlformats.org/officeDocument/2006/relationships/image" Target="media/image8.emf"/><Relationship Id="rId13" Type="http://schemas.openxmlformats.org/officeDocument/2006/relationships/image" Target="media/image9.emf"/><Relationship Id="rId14" Type="http://schemas.openxmlformats.org/officeDocument/2006/relationships/image" Target="media/image10.emf"/><Relationship Id="rId15" Type="http://schemas.openxmlformats.org/officeDocument/2006/relationships/image" Target="media/image11.emf"/><Relationship Id="rId16" Type="http://schemas.openxmlformats.org/officeDocument/2006/relationships/image" Target="media/image12.emf"/><Relationship Id="rId17" Type="http://schemas.openxmlformats.org/officeDocument/2006/relationships/image" Target="media/image13.emf"/><Relationship Id="rId18" Type="http://schemas.openxmlformats.org/officeDocument/2006/relationships/image" Target="media/image14.emf"/><Relationship Id="rId19" Type="http://schemas.openxmlformats.org/officeDocument/2006/relationships/hyperlink" Target="http://www.vill.ee/eye/" TargetMode="External"/><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emf"/><Relationship Id="rId24" Type="http://schemas.openxmlformats.org/officeDocument/2006/relationships/image" Target="media/image19.emf"/><Relationship Id="rId25" Type="http://schemas.openxmlformats.org/officeDocument/2006/relationships/image" Target="media/image20.emf"/><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Microsoft Word 12.0.0</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pt-BR</dc:language>
  <cp:revision>0</cp:revision>
</cp:coreProperties>
</file>